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AF3C6A" w:rsidRDefault="00AF3C6A" w:rsidP="00880ED0">
      <w:pPr>
        <w:pStyle w:val="10"/>
      </w:pPr>
      <w:r>
        <w:t>Με αβαρές νήμα ή αβαρή ράβδο</w:t>
      </w:r>
    </w:p>
    <w:p w:rsidR="00B820C2" w:rsidRDefault="0010631E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25797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.4pt;margin-top:5.2pt;width:164.45pt;height:111.6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709352301" r:id="rId9"/>
        </w:object>
      </w:r>
      <w:r w:rsidR="00577F68">
        <w:t>Μια ομογενής ράβδος ΑΒ μήκους l=4m και μάζας Μ=15kg μπορεί να στρέφεται χωρίς τριβές, γύρω από άρθρωση στο άκρο της Α και συγκρατείται σε οριζόντια θέση, ενώ μέσω αβαρούς νήματος μήκους l</w:t>
      </w:r>
      <w:r w:rsidR="00577F68">
        <w:rPr>
          <w:vertAlign w:val="subscript"/>
        </w:rPr>
        <w:t>1</w:t>
      </w:r>
      <w:r w:rsidR="00577F68">
        <w:t>=3m, κρέμεται από το άκρο της Β, ένα σώμα Σ μάζας m=0,8kg, το οποίο θεωρούμε υλικό σημείο αμελητέων διαστάσεων.</w:t>
      </w:r>
    </w:p>
    <w:p w:rsidR="00577F68" w:rsidRDefault="00577F68" w:rsidP="00886E1D">
      <w:pPr>
        <w:ind w:left="453" w:hanging="340"/>
      </w:pPr>
      <w:r>
        <w:t xml:space="preserve">i) </w:t>
      </w:r>
      <w:r w:rsidR="00886E1D">
        <w:t xml:space="preserve"> Σε μια στιγμή t=0, α</w:t>
      </w:r>
      <w:r>
        <w:t xml:space="preserve">φήνουμε το σύστημα ελεύθερο να κινηθεί. </w:t>
      </w:r>
      <w:r w:rsidR="00E1600C">
        <w:t>Αφού εξετάσετε αν το νήμα παραμένει τεντωμένο ή όχι, ν</w:t>
      </w:r>
      <w:r>
        <w:t>α υπολογιστούν</w:t>
      </w:r>
      <w:r w:rsidR="00886E1D">
        <w:t>, αμέσως μετά (για t=0</w:t>
      </w:r>
      <w:r w:rsidR="00886E1D">
        <w:rPr>
          <w:vertAlign w:val="superscript"/>
        </w:rPr>
        <w:t>+</w:t>
      </w:r>
      <w:r w:rsidR="00886E1D">
        <w:t>),</w:t>
      </w:r>
      <w:r>
        <w:t xml:space="preserve"> οι αρχικές τιμές:</w:t>
      </w:r>
    </w:p>
    <w:p w:rsidR="00577F68" w:rsidRDefault="00577F68" w:rsidP="00D01AC2">
      <w:pPr>
        <w:ind w:left="794" w:hanging="340"/>
      </w:pPr>
      <w:r>
        <w:t xml:space="preserve">α) </w:t>
      </w:r>
      <w:r w:rsidR="004140A7">
        <w:t>της επιτάχυνσης του μέσου Μ της ράβδου.</w:t>
      </w:r>
    </w:p>
    <w:p w:rsidR="004140A7" w:rsidRDefault="004140A7" w:rsidP="00D01AC2">
      <w:pPr>
        <w:ind w:left="794" w:hanging="340"/>
      </w:pPr>
      <w:r>
        <w:t>β) Της επιτάχυνσης του σώματος Σ.</w:t>
      </w:r>
    </w:p>
    <w:p w:rsidR="004140A7" w:rsidRDefault="004140A7" w:rsidP="00D01AC2">
      <w:pPr>
        <w:ind w:left="794" w:hanging="340"/>
      </w:pPr>
      <w:r>
        <w:t>γ) Τη δύναμης που ασκείται στη ράβδο από την άρθρωση στο άκρο της Α.</w:t>
      </w:r>
    </w:p>
    <w:p w:rsidR="004140A7" w:rsidRPr="000174B8" w:rsidRDefault="004140A7" w:rsidP="00886E1D">
      <w:pPr>
        <w:ind w:left="453" w:hanging="340"/>
      </w:pPr>
      <w:proofErr w:type="spellStart"/>
      <w:r>
        <w:t>ii</w:t>
      </w:r>
      <w:proofErr w:type="spellEnd"/>
      <w:r>
        <w:t>) Αντικαθιστούμε το νήμα με αβαρή ράβδο, του ίδιου μήκους, στο κάτω άκρο της οποίας προσδένεται το σώμα Σ</w:t>
      </w:r>
      <w:r w:rsidR="00515E36">
        <w:t>, κατασκευάζοντας το στερεό s, ενώ</w:t>
      </w:r>
      <w:r w:rsidR="00AD196E">
        <w:t xml:space="preserve"> συγκρατούμε τη ράβδο ΑΒ ξανά σε οριζόντια θέση</w:t>
      </w:r>
      <w:r>
        <w:t xml:space="preserve">. </w:t>
      </w:r>
      <w:r w:rsidR="000174B8">
        <w:t xml:space="preserve">Να βρεθεί η επιτάχυνση του μέσου Μ της ράβδου καθώς και η επιτάχυνση του σώματος Σ, αμέσως </w:t>
      </w:r>
      <w:r w:rsidR="00AD196E">
        <w:t xml:space="preserve">μόλις το </w:t>
      </w:r>
      <w:r w:rsidR="00515E36">
        <w:t>στερεό μας</w:t>
      </w:r>
      <w:r w:rsidR="00AD196E">
        <w:t xml:space="preserve"> αφεθεί να κινηθεί.</w:t>
      </w:r>
    </w:p>
    <w:p w:rsidR="004140A7" w:rsidRDefault="004140A7" w:rsidP="00A953F9">
      <w:r>
        <w:t>Δίνεται η ροπή αδράνειας της ράβδου ως προς την άρθρωση στο Α</w:t>
      </w:r>
      <w:r w:rsidR="007A3E46">
        <w:t xml:space="preserve">, </w:t>
      </w:r>
      <w:r>
        <w:t xml:space="preserve"> Ι= Μl</w:t>
      </w:r>
      <w:r>
        <w:rPr>
          <w:vertAlign w:val="superscript"/>
        </w:rPr>
        <w:t>2</w:t>
      </w:r>
      <w:r>
        <w:t xml:space="preserve">/3 και </w:t>
      </w:r>
      <w:r w:rsidR="00886E1D">
        <w:t>g=10m/s</w:t>
      </w:r>
      <w:r w:rsidR="00886E1D">
        <w:rPr>
          <w:vertAlign w:val="superscript"/>
        </w:rPr>
        <w:t>2</w:t>
      </w:r>
      <w:r w:rsidR="00886E1D">
        <w:t>.</w:t>
      </w:r>
    </w:p>
    <w:p w:rsidR="00886E1D" w:rsidRPr="00F87813" w:rsidRDefault="00886E1D" w:rsidP="00F87813">
      <w:pPr>
        <w:spacing w:before="120" w:after="120"/>
        <w:rPr>
          <w:b/>
          <w:i/>
          <w:color w:val="0070C0"/>
          <w:sz w:val="24"/>
          <w:szCs w:val="24"/>
        </w:rPr>
      </w:pPr>
      <w:r w:rsidRPr="00F87813">
        <w:rPr>
          <w:b/>
          <w:i/>
          <w:color w:val="0070C0"/>
          <w:sz w:val="24"/>
          <w:szCs w:val="24"/>
        </w:rPr>
        <w:t>Απάντηση:</w:t>
      </w:r>
    </w:p>
    <w:p w:rsidR="00886E1D" w:rsidRDefault="0010631E" w:rsidP="00370870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05F89325">
          <v:shape id="_x0000_s1027" type="#_x0000_t75" style="position:absolute;left:0;text-align:left;margin-left:316.4pt;margin-top:2pt;width:164.45pt;height:152.4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9352302" r:id="rId11"/>
        </w:object>
      </w:r>
      <w:r w:rsidR="00370870">
        <w:t>Στο διπλανό σχήμα, έχουν σχεδιαστεί οι δυνάμεις που ασκούνται σε ράβδο και σώμα Σ, όπου Τ και Τ΄</w:t>
      </w:r>
      <w:r w:rsidR="0094433F">
        <w:t xml:space="preserve"> </w:t>
      </w:r>
      <w:r w:rsidR="00370870">
        <w:t>η τάση του νήματος</w:t>
      </w:r>
      <w:r w:rsidR="0094433F">
        <w:t>, που ασκείται στα δυο σώματα, ίδιου μέτρου, αφού το νήμα έχει αμελητέα μάζα (αβαρές). Εφαρμόζουμε το 2</w:t>
      </w:r>
      <w:r w:rsidR="0094433F" w:rsidRPr="0094433F">
        <w:rPr>
          <w:vertAlign w:val="superscript"/>
        </w:rPr>
        <w:t>ο</w:t>
      </w:r>
      <w:r w:rsidR="0094433F">
        <w:t xml:space="preserve"> νόμο του Νεύτωνα για την στροφική κίνηση της ράβδου και για την κίνηση του υλικού σημείου Σ και παίρνουμε (δουλεύουμε με μέτρα):</w:t>
      </w:r>
    </w:p>
    <w:p w:rsidR="0094433F" w:rsidRDefault="0094433F" w:rsidP="0094433F">
      <w:pPr>
        <w:jc w:val="center"/>
      </w:pPr>
      <w:r w:rsidRPr="0094433F">
        <w:rPr>
          <w:position w:val="-58"/>
        </w:rPr>
        <w:object w:dxaOrig="4959" w:dyaOrig="1280" w14:anchorId="668E58A0">
          <v:shape id="_x0000_i1027" type="#_x0000_t75" style="width:247.8pt;height:63.95pt" o:ole="">
            <v:imagedata r:id="rId12" o:title=""/>
          </v:shape>
          <o:OLEObject Type="Embed" ProgID="Equation.DSMT4" ShapeID="_x0000_i1027" DrawAspect="Content" ObjectID="_1709352288" r:id="rId13"/>
        </w:object>
      </w:r>
    </w:p>
    <w:p w:rsidR="00D82794" w:rsidRDefault="00D82794" w:rsidP="00D82794">
      <w:pPr>
        <w:ind w:left="1440"/>
      </w:pPr>
      <w:r w:rsidRPr="00D82794">
        <w:rPr>
          <w:position w:val="-12"/>
        </w:rPr>
        <w:object w:dxaOrig="3240" w:dyaOrig="360" w14:anchorId="3CE44564">
          <v:shape id="_x0000_i1028" type="#_x0000_t75" style="width:162.1pt;height:18.1pt" o:ole="">
            <v:imagedata r:id="rId14" o:title=""/>
          </v:shape>
          <o:OLEObject Type="Embed" ProgID="Equation.DSMT4" ShapeID="_x0000_i1028" DrawAspect="Content" ObjectID="_1709352289" r:id="rId15"/>
        </w:object>
      </w:r>
    </w:p>
    <w:p w:rsidR="00C10269" w:rsidRDefault="00355245" w:rsidP="00DD438C">
      <w:pPr>
        <w:ind w:left="340"/>
      </w:pPr>
      <w:r>
        <w:t>Τι συμβαίνει με το νήμα; Συνεχίζει να είναι τεντωμένο και να ασκεί τις δυνάμεις που έχουμε σημειώσει; Δεν γνωρίζουμε, οπότε υποθέτουμε ότι πράγματι αυτό συμβαίνει. Τότε κάθε σημείο του νήματος έχει την ίδια επιτάχυνση, συνεπώς η επιτάχυνση του σώματος Σ θα είναι ίση και με την επιτάχυνση του άκρου Β της ράβδου</w:t>
      </w:r>
      <w:r w:rsidR="00C10269">
        <w:t>, δηλαδή θα ισχύει:</w:t>
      </w:r>
    </w:p>
    <w:p w:rsidR="00C10269" w:rsidRDefault="00C10269" w:rsidP="00C10269">
      <w:pPr>
        <w:ind w:left="340"/>
        <w:jc w:val="center"/>
      </w:pPr>
      <w:r w:rsidRPr="00C10269">
        <w:rPr>
          <w:position w:val="-14"/>
        </w:rPr>
        <w:object w:dxaOrig="1240" w:dyaOrig="380" w14:anchorId="400A6DEF">
          <v:shape id="_x0000_i1029" type="#_x0000_t75" style="width:61.95pt;height:18.75pt" o:ole="">
            <v:imagedata r:id="rId16" o:title=""/>
          </v:shape>
          <o:OLEObject Type="Embed" ProgID="Equation.DSMT4" ShapeID="_x0000_i1029" DrawAspect="Content" ObjectID="_1709352290" r:id="rId17"/>
        </w:object>
      </w:r>
      <w:r>
        <w:t xml:space="preserve"> (3)</w:t>
      </w:r>
    </w:p>
    <w:p w:rsidR="00C10269" w:rsidRPr="00355245" w:rsidRDefault="00C10269" w:rsidP="00C10269">
      <w:pPr>
        <w:ind w:left="340"/>
      </w:pPr>
      <w:r>
        <w:t>Οπότε με πρόσθεση κατά μέλη των (1) και (2), με την βοήθεια της σχέσης (3) παίρνουμε:</w:t>
      </w:r>
    </w:p>
    <w:p w:rsidR="00886E1D" w:rsidRDefault="001E137F" w:rsidP="001E137F">
      <w:pPr>
        <w:jc w:val="center"/>
      </w:pPr>
      <w:r w:rsidRPr="00C10269">
        <w:rPr>
          <w:position w:val="-92"/>
        </w:rPr>
        <w:object w:dxaOrig="5980" w:dyaOrig="1960" w14:anchorId="652B790B">
          <v:shape id="_x0000_i1030" type="#_x0000_t75" style="width:299.05pt;height:97.8pt" o:ole="">
            <v:imagedata r:id="rId18" o:title=""/>
          </v:shape>
          <o:OLEObject Type="Embed" ProgID="Equation.DSMT4" ShapeID="_x0000_i1030" DrawAspect="Content" ObjectID="_1709352291" r:id="rId19"/>
        </w:object>
      </w:r>
    </w:p>
    <w:p w:rsidR="001E137F" w:rsidRDefault="001E137F" w:rsidP="001E137F">
      <w:pPr>
        <w:ind w:left="340"/>
      </w:pPr>
      <w:r>
        <w:t>Αλλά τότε με αντικατάσταση στην (2) (ή και στην (1)…) παίρνουμε:</w:t>
      </w:r>
    </w:p>
    <w:p w:rsidR="001E137F" w:rsidRDefault="001E137F" w:rsidP="001E137F">
      <w:pPr>
        <w:ind w:left="340"/>
        <w:jc w:val="center"/>
      </w:pPr>
      <w:r w:rsidRPr="001E137F">
        <w:rPr>
          <w:position w:val="-16"/>
        </w:rPr>
        <w:object w:dxaOrig="5740" w:dyaOrig="440" w14:anchorId="4F5A303F">
          <v:shape id="_x0000_i1031" type="#_x0000_t75" style="width:287pt;height:22.1pt" o:ole="">
            <v:imagedata r:id="rId20" o:title=""/>
          </v:shape>
          <o:OLEObject Type="Embed" ProgID="Equation.DSMT4" ShapeID="_x0000_i1031" DrawAspect="Content" ObjectID="_1709352292" r:id="rId21"/>
        </w:object>
      </w:r>
    </w:p>
    <w:p w:rsidR="001E137F" w:rsidRDefault="001E137F" w:rsidP="003A3E1E">
      <w:pPr>
        <w:ind w:left="340"/>
      </w:pPr>
      <w:r>
        <w:t xml:space="preserve">Πράγμα άτοπο, αφού ένα νήμα δεν μπορεί να </w:t>
      </w:r>
      <w:r w:rsidR="00575430">
        <w:t>σπρώξει</w:t>
      </w:r>
      <w:r w:rsidR="009A4AE8">
        <w:t xml:space="preserve"> το σώμα Σ</w:t>
      </w:r>
      <w:r w:rsidR="00575430">
        <w:t>!</w:t>
      </w:r>
      <w:r w:rsidR="009A4AE8">
        <w:t xml:space="preserve"> </w:t>
      </w:r>
      <w:r>
        <w:t xml:space="preserve"> </w:t>
      </w:r>
      <w:r w:rsidR="003A3E1E">
        <w:t>Συνεπώς η υπόθεσή μας ότι το νήμα συνεχίζει να είναι τεντωμένο και να ασκεί δύναμη στα σώματα δεν ισχύει.</w:t>
      </w:r>
    </w:p>
    <w:p w:rsidR="003A3E1E" w:rsidRDefault="0010631E" w:rsidP="00E22CE1">
      <w:pPr>
        <w:pStyle w:val="abc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13DC6EF4">
          <v:shape id="_x0000_s1028" type="#_x0000_t75" style="position:absolute;left:0;text-align:left;margin-left:326.4pt;margin-top:6pt;width:161.4pt;height:49.2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5" ShapeID="_x0000_s1028" DrawAspect="Content" ObjectID="_1709352303" r:id="rId23"/>
        </w:object>
      </w:r>
      <w:r w:rsidR="00E22CE1">
        <w:t xml:space="preserve">α) </w:t>
      </w:r>
      <w:r w:rsidR="00873A0D">
        <w:t>Αλλά αν δεν υπάρχει τάση νήματος, τότε η ράβδος στρέφεται μήνη της και π</w:t>
      </w:r>
      <w:r w:rsidR="00E22CE1">
        <w:t>αίρνοντας τώρα την εξίσωση (1) με Τ΄=0 θα έχουμε:</w:t>
      </w:r>
    </w:p>
    <w:p w:rsidR="00E22CE1" w:rsidRDefault="00E22CE1" w:rsidP="00E22CE1">
      <w:pPr>
        <w:pStyle w:val="abc"/>
        <w:jc w:val="center"/>
      </w:pPr>
      <w:r w:rsidRPr="0094433F">
        <w:rPr>
          <w:position w:val="-58"/>
        </w:rPr>
        <w:object w:dxaOrig="4459" w:dyaOrig="1280" w14:anchorId="2E5D9ED3">
          <v:shape id="_x0000_i1033" type="#_x0000_t75" style="width:222.35pt;height:63.95pt" o:ole="">
            <v:imagedata r:id="rId24" o:title=""/>
          </v:shape>
          <o:OLEObject Type="Embed" ProgID="Equation.DSMT4" ShapeID="_x0000_i1033" DrawAspect="Content" ObjectID="_1709352293" r:id="rId25"/>
        </w:object>
      </w:r>
    </w:p>
    <w:p w:rsidR="00DD438C" w:rsidRDefault="0010631E" w:rsidP="00DD438C">
      <w:pPr>
        <w:pStyle w:val="abc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74A74BF1">
          <v:shape id="_x0000_s1035" type="#_x0000_t75" style="position:absolute;left:0;text-align:left;margin-left:437.35pt;margin-top:2.35pt;width:45pt;height:32.45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26" o:title=""/>
            <w10:wrap type="square"/>
          </v:shape>
          <o:OLEObject Type="Embed" ProgID="Visio.Drawing.15" ShapeID="_x0000_s1035" DrawAspect="Content" ObjectID="_1709352304" r:id="rId27"/>
        </w:object>
      </w:r>
      <w:r w:rsidR="00DD438C">
        <w:t>β) Αφού μηδενίζεται η τάση του νήματος, η μόνη  δύναμη που ασκείται στο σώμα Σ είναι το βάρος, οπότε πέφτει «ελεύθερα» με επιτάχυνση g=10m/s</w:t>
      </w:r>
      <w:r w:rsidR="00DD438C">
        <w:rPr>
          <w:vertAlign w:val="superscript"/>
        </w:rPr>
        <w:t>2</w:t>
      </w:r>
      <w:r w:rsidR="00DD438C">
        <w:t>.</w:t>
      </w:r>
    </w:p>
    <w:p w:rsidR="00DD438C" w:rsidRDefault="00BF67EA" w:rsidP="00DD438C">
      <w:pPr>
        <w:pStyle w:val="abc"/>
      </w:pPr>
      <w:r>
        <w:t>γ</w:t>
      </w:r>
      <w:r w:rsidR="00E959EE">
        <w:t>) Εφαρμόζοντας το 2</w:t>
      </w:r>
      <w:r w:rsidR="00E959EE" w:rsidRPr="00E959EE">
        <w:rPr>
          <w:vertAlign w:val="superscript"/>
        </w:rPr>
        <w:t>ο</w:t>
      </w:r>
      <w:r w:rsidR="00E959EE">
        <w:t xml:space="preserve"> νόμο του Νεύτωνα για το κέντρο μάζας Μ της ράβδου, παίρνουμε:</w:t>
      </w:r>
    </w:p>
    <w:p w:rsidR="00E959EE" w:rsidRDefault="00E959EE" w:rsidP="00E959EE">
      <w:pPr>
        <w:pStyle w:val="abc"/>
        <w:jc w:val="center"/>
        <w:rPr>
          <w:lang w:val="en-US"/>
        </w:rPr>
      </w:pPr>
      <w:r w:rsidRPr="00E959EE">
        <w:rPr>
          <w:position w:val="-12"/>
        </w:rPr>
        <w:object w:dxaOrig="2860" w:dyaOrig="400" w14:anchorId="76E5B10D">
          <v:shape id="_x0000_i1035" type="#_x0000_t75" style="width:143pt;height:19.75pt" o:ole="">
            <v:imagedata r:id="rId28" o:title=""/>
          </v:shape>
          <o:OLEObject Type="Embed" ProgID="Equation.DSMT4" ShapeID="_x0000_i1035" DrawAspect="Content" ObjectID="_1709352294" r:id="rId29"/>
        </w:object>
      </w:r>
    </w:p>
    <w:p w:rsidR="00E959EE" w:rsidRDefault="00E959EE" w:rsidP="00BF67EA">
      <w:pPr>
        <w:ind w:left="568"/>
      </w:pPr>
      <w:r>
        <w:t>Αλλά αφού το βάρος και η επιτάχυνση του κέντρου μάζας Μ είναι κατακόρυφα διανύσματα και η δύναμη από την άρθρωση F θα είναι επίσης κατακόρυφη και η παραπάνω εξίσωση γίνεται</w:t>
      </w:r>
      <w:r w:rsidR="00BF67EA">
        <w:t>(θετική φορά προς τα κάτω)</w:t>
      </w:r>
      <w:r>
        <w:t>:</w:t>
      </w:r>
    </w:p>
    <w:p w:rsidR="00E959EE" w:rsidRDefault="00E959EE" w:rsidP="00BF67EA">
      <w:pPr>
        <w:jc w:val="center"/>
      </w:pPr>
      <w:r w:rsidRPr="00E959EE">
        <w:rPr>
          <w:position w:val="-14"/>
        </w:rPr>
        <w:object w:dxaOrig="6480" w:dyaOrig="400" w14:anchorId="7CCB654D">
          <v:shape id="_x0000_i1036" type="#_x0000_t75" style="width:324.15pt;height:19.75pt" o:ole="">
            <v:imagedata r:id="rId30" o:title=""/>
          </v:shape>
          <o:OLEObject Type="Embed" ProgID="Equation.DSMT4" ShapeID="_x0000_i1036" DrawAspect="Content" ObjectID="_1709352295" r:id="rId31"/>
        </w:object>
      </w:r>
    </w:p>
    <w:p w:rsidR="008062C4" w:rsidRDefault="00873A0D" w:rsidP="008062C4">
      <w:pPr>
        <w:ind w:left="567"/>
      </w:pPr>
      <w:r>
        <w:rPr>
          <w:noProof/>
        </w:rPr>
        <w:object w:dxaOrig="1440" w:dyaOrig="1440" w14:anchorId="4177B48F">
          <v:shape id="_x0000_s1050" type="#_x0000_t75" style="position:absolute;left:0;text-align:left;margin-left:338.8pt;margin-top:18.65pt;width:145.55pt;height:133.45pt;z-index:251670528;mso-position-horizontal-relative:text;mso-position-vertical-relative:text" filled="t" fillcolor="#bdd6ee [1300]">
            <v:fill color2="fill lighten(51)" focusposition="1" focussize="" method="linear sigma" type="gradient"/>
            <v:imagedata r:id="rId32" o:title=""/>
            <w10:wrap type="square"/>
          </v:shape>
          <o:OLEObject Type="Embed" ProgID="Visio.Drawing.15" ShapeID="_x0000_s1050" DrawAspect="Content" ObjectID="_1709352305" r:id="rId33"/>
        </w:object>
      </w:r>
      <w:r w:rsidR="008062C4">
        <w:t>Το (-) σημαίνει ότι η δύναμη από τον άξονα έχει φορά προς τα πάνω</w:t>
      </w:r>
      <w:r w:rsidR="00AD196E">
        <w:t>, όπως στο σχήμα</w:t>
      </w:r>
      <w:r w:rsidR="008062C4">
        <w:t>.</w:t>
      </w:r>
    </w:p>
    <w:p w:rsidR="008062C4" w:rsidRDefault="00CC4292" w:rsidP="00CC4292">
      <w:pPr>
        <w:pStyle w:val="1"/>
      </w:pPr>
      <w:r>
        <w:t xml:space="preserve">Αντικαθιστώντας το αβαρές νήμα με αβαρή ράβδο, δημιουργούμε ένα νέο στερεό </w:t>
      </w:r>
      <w:r w:rsidR="00F53100">
        <w:t>S, το οποίο πρόκειται να περιστραφεί σε κατακόρυφο επίπεδο, γύρω από την άρθρωση στο Α.</w:t>
      </w:r>
      <w:r w:rsidR="00F53100" w:rsidRPr="00F53100">
        <w:t xml:space="preserve">  </w:t>
      </w:r>
      <w:r w:rsidR="00F53100">
        <w:t>Για την ροπή αδράνειας του στερεού S, ως προς τον άξονα στο Α, έχουμε:</w:t>
      </w:r>
    </w:p>
    <w:p w:rsidR="00F53100" w:rsidRDefault="00873A0D" w:rsidP="007F3DE5">
      <w:pPr>
        <w:jc w:val="center"/>
      </w:pPr>
      <w:r w:rsidRPr="00873A0D">
        <w:rPr>
          <w:position w:val="-24"/>
        </w:rPr>
        <w:object w:dxaOrig="5280" w:dyaOrig="620" w14:anchorId="3CE924B0">
          <v:shape id="_x0000_i1086" type="#_x0000_t75" style="width:263.9pt;height:30.8pt" o:ole="">
            <v:imagedata r:id="rId34" o:title=""/>
          </v:shape>
          <o:OLEObject Type="Embed" ProgID="Equation.DSMT4" ShapeID="_x0000_i1086" DrawAspect="Content" ObjectID="_1709352296" r:id="rId35"/>
        </w:object>
      </w:r>
    </w:p>
    <w:p w:rsidR="00873A0D" w:rsidRPr="00F53100" w:rsidRDefault="00873A0D" w:rsidP="007F3DE5">
      <w:pPr>
        <w:jc w:val="center"/>
        <w:rPr>
          <w:lang w:val="en-US"/>
        </w:rPr>
      </w:pPr>
      <w:r w:rsidRPr="00873A0D">
        <w:rPr>
          <w:position w:val="-46"/>
        </w:rPr>
        <w:object w:dxaOrig="4340" w:dyaOrig="1040">
          <v:shape id="_x0000_i1090" type="#_x0000_t75" style="width:217pt;height:51.9pt" o:ole="">
            <v:imagedata r:id="rId36" o:title=""/>
          </v:shape>
          <o:OLEObject Type="Embed" ProgID="Equation.DSMT4" ShapeID="_x0000_i1090" DrawAspect="Content" ObjectID="_1709352297" r:id="rId37"/>
        </w:object>
      </w:r>
    </w:p>
    <w:p w:rsidR="007F3DE5" w:rsidRDefault="007F3DE5" w:rsidP="00CB5F1C">
      <w:pPr>
        <w:ind w:left="340"/>
      </w:pPr>
      <w:r>
        <w:t xml:space="preserve"> Εφαρμόζουμε το 2</w:t>
      </w:r>
      <w:r w:rsidRPr="0094433F">
        <w:rPr>
          <w:vertAlign w:val="superscript"/>
        </w:rPr>
        <w:t>ο</w:t>
      </w:r>
      <w:r>
        <w:t xml:space="preserve"> νόμο του Νεύτωνα για την στροφική κίνηση τ</w:t>
      </w:r>
      <w:r w:rsidR="00540BD6">
        <w:t>ου S</w:t>
      </w:r>
      <w:r>
        <w:t xml:space="preserve"> και παίρνουμε (δουλεύουμε με μέτρα):</w:t>
      </w:r>
    </w:p>
    <w:p w:rsidR="008062C4" w:rsidRDefault="00540BD6" w:rsidP="00540BD6">
      <w:pPr>
        <w:jc w:val="center"/>
      </w:pPr>
      <w:r w:rsidRPr="0094433F">
        <w:rPr>
          <w:position w:val="-58"/>
        </w:rPr>
        <w:object w:dxaOrig="5140" w:dyaOrig="1280" w14:anchorId="50BA2D43">
          <v:shape id="_x0000_i1039" type="#_x0000_t75" style="width:256.5pt;height:63.95pt" o:ole="">
            <v:imagedata r:id="rId38" o:title=""/>
          </v:shape>
          <o:OLEObject Type="Embed" ProgID="Equation.DSMT4" ShapeID="_x0000_i1039" DrawAspect="Content" ObjectID="_1709352298" r:id="rId39"/>
        </w:object>
      </w:r>
    </w:p>
    <w:p w:rsidR="00CB5F1C" w:rsidRDefault="0010631E" w:rsidP="00AD196E">
      <w:pPr>
        <w:ind w:left="284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74814BF9">
          <v:shape id="_x0000_s1037" type="#_x0000_t75" style="position:absolute;left:0;text-align:left;margin-left:317.8pt;margin-top:2pt;width:172.85pt;height:154.85pt;z-index:251669504;mso-position-horizontal-relative:text;mso-position-vertical-relative:text" filled="t" fillcolor="#bdd6ee [1300]">
            <v:fill color2="fill lighten(51)" focusposition="1" focussize="" method="linear sigma" type="gradient"/>
            <v:imagedata r:id="rId40" o:title=""/>
            <w10:wrap type="square"/>
          </v:shape>
          <o:OLEObject Type="Embed" ProgID="Visio.Drawing.15" ShapeID="_x0000_s1037" DrawAspect="Content" ObjectID="_1709352306" r:id="rId41"/>
        </w:object>
      </w:r>
      <w:r w:rsidR="00CB5F1C">
        <w:t>Το μέσον Μ της σανίδας έχει (επιτρόχια) επιτάχυνση, κατακόρυφη, όπως στο σχήμα, με μέτρο:</w:t>
      </w:r>
    </w:p>
    <w:p w:rsidR="00CB5F1C" w:rsidRDefault="00CB5F1C" w:rsidP="00CB5F1C">
      <w:pPr>
        <w:pStyle w:val="abc"/>
        <w:jc w:val="center"/>
        <w:rPr>
          <w:lang w:val="en-US"/>
        </w:rPr>
      </w:pPr>
      <w:r w:rsidRPr="00CB5F1C">
        <w:rPr>
          <w:position w:val="-24"/>
        </w:rPr>
        <w:object w:dxaOrig="4520" w:dyaOrig="620" w14:anchorId="5F34910A">
          <v:shape id="_x0000_i1041" type="#_x0000_t75" style="width:226.7pt;height:31.5pt" o:ole="">
            <v:imagedata r:id="rId42" o:title=""/>
          </v:shape>
          <o:OLEObject Type="Embed" ProgID="Equation.DSMT4" ShapeID="_x0000_i1041" DrawAspect="Content" ObjectID="_1709352299" r:id="rId43"/>
        </w:object>
      </w:r>
      <w:bookmarkStart w:id="0" w:name="_GoBack"/>
      <w:bookmarkEnd w:id="0"/>
    </w:p>
    <w:p w:rsidR="000174B8" w:rsidRDefault="000174B8" w:rsidP="00AD196E">
      <w:pPr>
        <w:ind w:left="284"/>
      </w:pPr>
      <w:r>
        <w:t>Με την ίδια λογική, το υλικό σημείο Σ, έχει επιτάχυνση κάθετη στην ακτίνα d (ακτίνα της κυκλικής τροχιάς του γύρω από το Α), με μέτρο:</w:t>
      </w:r>
    </w:p>
    <w:p w:rsidR="000174B8" w:rsidRDefault="000174B8" w:rsidP="000174B8">
      <w:pPr>
        <w:pStyle w:val="abc"/>
        <w:jc w:val="center"/>
      </w:pPr>
      <w:r w:rsidRPr="000174B8">
        <w:rPr>
          <w:position w:val="-14"/>
        </w:rPr>
        <w:object w:dxaOrig="4380" w:dyaOrig="420" w14:anchorId="40E8D88E">
          <v:shape id="_x0000_i1042" type="#_x0000_t75" style="width:219.35pt;height:21.1pt" o:ole="">
            <v:imagedata r:id="rId44" o:title=""/>
          </v:shape>
          <o:OLEObject Type="Embed" ProgID="Equation.DSMT4" ShapeID="_x0000_i1042" DrawAspect="Content" ObjectID="_1709352300" r:id="rId45"/>
        </w:object>
      </w:r>
    </w:p>
    <w:p w:rsidR="00AD196E" w:rsidRPr="000174B8" w:rsidRDefault="00AD196E" w:rsidP="00AD196E">
      <w:pPr>
        <w:pStyle w:val="abc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AD196E" w:rsidRPr="000174B8" w:rsidSect="00465D8E">
      <w:headerReference w:type="default" r:id="rId46"/>
      <w:footerReference w:type="default" r:id="rId4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1E" w:rsidRDefault="0010631E">
      <w:pPr>
        <w:spacing w:after="0" w:line="240" w:lineRule="auto"/>
      </w:pPr>
      <w:r>
        <w:separator/>
      </w:r>
    </w:p>
  </w:endnote>
  <w:endnote w:type="continuationSeparator" w:id="0">
    <w:p w:rsidR="0010631E" w:rsidRDefault="0010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1E" w:rsidRDefault="0010631E">
      <w:pPr>
        <w:spacing w:after="0" w:line="240" w:lineRule="auto"/>
      </w:pPr>
      <w:r>
        <w:separator/>
      </w:r>
    </w:p>
  </w:footnote>
  <w:footnote w:type="continuationSeparator" w:id="0">
    <w:p w:rsidR="0010631E" w:rsidRDefault="0010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A5E8B"/>
    <w:multiLevelType w:val="hybridMultilevel"/>
    <w:tmpl w:val="D9D6A32E"/>
    <w:lvl w:ilvl="0" w:tplc="F98E49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6A"/>
    <w:rsid w:val="000174B8"/>
    <w:rsid w:val="000701A8"/>
    <w:rsid w:val="000A5A2D"/>
    <w:rsid w:val="000C34FC"/>
    <w:rsid w:val="000E77C2"/>
    <w:rsid w:val="0010631E"/>
    <w:rsid w:val="001764F7"/>
    <w:rsid w:val="001865ED"/>
    <w:rsid w:val="001E137F"/>
    <w:rsid w:val="00272F91"/>
    <w:rsid w:val="002D5901"/>
    <w:rsid w:val="00330D8B"/>
    <w:rsid w:val="00334BD8"/>
    <w:rsid w:val="00342B66"/>
    <w:rsid w:val="00355245"/>
    <w:rsid w:val="00355EF4"/>
    <w:rsid w:val="00370870"/>
    <w:rsid w:val="003A3E1E"/>
    <w:rsid w:val="003B4900"/>
    <w:rsid w:val="003D2058"/>
    <w:rsid w:val="003D5E6E"/>
    <w:rsid w:val="004140A7"/>
    <w:rsid w:val="0041752B"/>
    <w:rsid w:val="0044454D"/>
    <w:rsid w:val="00465D8E"/>
    <w:rsid w:val="00497E08"/>
    <w:rsid w:val="004F7518"/>
    <w:rsid w:val="00515E36"/>
    <w:rsid w:val="00540BD6"/>
    <w:rsid w:val="005428E3"/>
    <w:rsid w:val="00572886"/>
    <w:rsid w:val="00575430"/>
    <w:rsid w:val="00577F68"/>
    <w:rsid w:val="005C059F"/>
    <w:rsid w:val="006622B0"/>
    <w:rsid w:val="00667E23"/>
    <w:rsid w:val="006D4A21"/>
    <w:rsid w:val="007046B0"/>
    <w:rsid w:val="00717932"/>
    <w:rsid w:val="0079679D"/>
    <w:rsid w:val="007A3E46"/>
    <w:rsid w:val="007E115B"/>
    <w:rsid w:val="007E42BA"/>
    <w:rsid w:val="007E656A"/>
    <w:rsid w:val="007F3DE5"/>
    <w:rsid w:val="008062C4"/>
    <w:rsid w:val="0081576D"/>
    <w:rsid w:val="00873A0D"/>
    <w:rsid w:val="00880ED0"/>
    <w:rsid w:val="00886E1D"/>
    <w:rsid w:val="008945AD"/>
    <w:rsid w:val="008C0FC1"/>
    <w:rsid w:val="0094433F"/>
    <w:rsid w:val="009A1C4D"/>
    <w:rsid w:val="009A4AE8"/>
    <w:rsid w:val="009B1314"/>
    <w:rsid w:val="00A953F9"/>
    <w:rsid w:val="00AC5AC3"/>
    <w:rsid w:val="00AD196E"/>
    <w:rsid w:val="00AF3C6A"/>
    <w:rsid w:val="00B01F92"/>
    <w:rsid w:val="00B11C3D"/>
    <w:rsid w:val="00B820C2"/>
    <w:rsid w:val="00BF67EA"/>
    <w:rsid w:val="00C10269"/>
    <w:rsid w:val="00CA7A43"/>
    <w:rsid w:val="00CB5F1C"/>
    <w:rsid w:val="00CC4292"/>
    <w:rsid w:val="00D01AC2"/>
    <w:rsid w:val="00D045EF"/>
    <w:rsid w:val="00D82210"/>
    <w:rsid w:val="00D82794"/>
    <w:rsid w:val="00DD438C"/>
    <w:rsid w:val="00DE49E1"/>
    <w:rsid w:val="00E1600C"/>
    <w:rsid w:val="00E22CE1"/>
    <w:rsid w:val="00E42507"/>
    <w:rsid w:val="00E959EE"/>
    <w:rsid w:val="00EA64C4"/>
    <w:rsid w:val="00EB2362"/>
    <w:rsid w:val="00EB6640"/>
    <w:rsid w:val="00EC647B"/>
    <w:rsid w:val="00EE7957"/>
    <w:rsid w:val="00F53100"/>
    <w:rsid w:val="00F6515A"/>
    <w:rsid w:val="00F87813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65E3C74"/>
  <w15:chartTrackingRefBased/>
  <w15:docId w15:val="{C40DA891-9FB0-4594-9412-44C3DF7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7F3DE5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package" Target="embeddings/Microsoft_Visio_Drawing4.vsdx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41" Type="http://schemas.openxmlformats.org/officeDocument/2006/relationships/package" Target="embeddings/Microsoft_Visio_Drawing5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0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package" Target="embeddings/Microsoft_Visio_Drawing3.vsdx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730D-D369-4D1E-8CE6-61479C90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3</cp:revision>
  <cp:lastPrinted>2022-03-21T05:13:00Z</cp:lastPrinted>
  <dcterms:created xsi:type="dcterms:W3CDTF">2022-03-20T14:40:00Z</dcterms:created>
  <dcterms:modified xsi:type="dcterms:W3CDTF">2022-03-21T05:18:00Z</dcterms:modified>
</cp:coreProperties>
</file>