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4B" w:rsidRDefault="00884BA5" w:rsidP="008C7F20">
      <w:pPr>
        <w:pStyle w:val="10"/>
        <w:ind w:left="1134" w:right="991"/>
      </w:pPr>
      <w:bookmarkStart w:id="0" w:name="_GoBack"/>
      <w:bookmarkEnd w:id="0"/>
      <w:r>
        <w:t>Μια θερμική μηχανή, χωρίς …. πολλά στοιχεία!</w:t>
      </w:r>
    </w:p>
    <w:tbl>
      <w:tblPr>
        <w:tblpPr w:leftFromText="180" w:rightFromText="180" w:vertAnchor="text" w:tblpXSpec="right" w:tblpY="5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</w:tblGrid>
      <w:tr w:rsidR="00695E2C" w:rsidTr="00695E2C">
        <w:trPr>
          <w:trHeight w:val="1374"/>
          <w:jc w:val="right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95E2C" w:rsidRDefault="00695E2C" w:rsidP="00695E2C">
            <w:r>
              <w:object w:dxaOrig="2852" w:dyaOrig="23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8pt;height:118.2pt" o:ole="" filled="t" fillcolor="#8db3e2 [131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710262018" r:id="rId8"/>
              </w:object>
            </w:r>
          </w:p>
        </w:tc>
      </w:tr>
    </w:tbl>
    <w:p w:rsidR="00695E2C" w:rsidRDefault="00695E2C" w:rsidP="008C7F20">
      <w:r>
        <w:t xml:space="preserve">Το αέριο μιας θερμικής μηχανής διαγράφει τον κύκλο του διπλανού σχήματος, όπου η μεταβολή ΒΓ είναι </w:t>
      </w:r>
      <w:proofErr w:type="spellStart"/>
      <w:r>
        <w:t>αδιαβατική</w:t>
      </w:r>
      <w:proofErr w:type="spellEnd"/>
      <w:r>
        <w:t xml:space="preserve">, ενώ η ΒΓ ισόθερμη. </w:t>
      </w:r>
    </w:p>
    <w:p w:rsidR="005819C4" w:rsidRDefault="005819C4" w:rsidP="008C7F20">
      <w:r>
        <w:t xml:space="preserve">Αν η θερμότητα που απορροφά το αέριο σε κάθε κύκλο είναι </w:t>
      </w:r>
      <w:proofErr w:type="spellStart"/>
      <w:r>
        <w:t>Q</w:t>
      </w:r>
      <w:r>
        <w:rPr>
          <w:vertAlign w:val="subscript"/>
        </w:rPr>
        <w:t>h</w:t>
      </w:r>
      <w:proofErr w:type="spellEnd"/>
      <w:r>
        <w:t>=</w:t>
      </w:r>
      <w:r>
        <w:rPr>
          <w:vertAlign w:val="subscript"/>
        </w:rPr>
        <w:t xml:space="preserve"> </w:t>
      </w:r>
      <w:r>
        <w:t>4</w:t>
      </w:r>
      <w:r w:rsidR="00D25FFC" w:rsidRPr="00D25FFC">
        <w:t>.</w:t>
      </w:r>
      <w:r>
        <w:t xml:space="preserve">800J, ενώ </w:t>
      </w:r>
      <w:proofErr w:type="spellStart"/>
      <w:r>
        <w:t>p</w:t>
      </w:r>
      <w:r>
        <w:rPr>
          <w:vertAlign w:val="subscript"/>
        </w:rPr>
        <w:t>Α</w:t>
      </w:r>
      <w:proofErr w:type="spellEnd"/>
      <w:r>
        <w:t>=3∙10</w:t>
      </w:r>
      <w:r>
        <w:rPr>
          <w:vertAlign w:val="superscript"/>
        </w:rPr>
        <w:t>5</w:t>
      </w:r>
      <w:r>
        <w:t>Ν/m</w:t>
      </w:r>
      <w:r>
        <w:rPr>
          <w:vertAlign w:val="superscript"/>
        </w:rPr>
        <w:t>2</w:t>
      </w:r>
      <w:r>
        <w:t>, να βρεθούν:</w:t>
      </w:r>
    </w:p>
    <w:p w:rsidR="005819C4" w:rsidRDefault="005819C4" w:rsidP="00005260">
      <w:pPr>
        <w:ind w:left="453" w:hanging="340"/>
      </w:pPr>
      <w:r>
        <w:t xml:space="preserve">i) </w:t>
      </w:r>
      <w:r w:rsidR="00005260">
        <w:t xml:space="preserve"> </w:t>
      </w:r>
      <w:r>
        <w:t>Η θερμότητα που αποβάλλει σε κάθε κύκλο το αέριο στη δεξαμενή χαμηλής θερμοκρασίας.</w:t>
      </w:r>
    </w:p>
    <w:p w:rsidR="005819C4" w:rsidRDefault="005819C4" w:rsidP="00005260">
      <w:pPr>
        <w:ind w:left="453" w:hanging="340"/>
      </w:pPr>
      <w:r>
        <w:t xml:space="preserve">ii) </w:t>
      </w:r>
      <w:r w:rsidR="00005260">
        <w:t xml:space="preserve"> </w:t>
      </w:r>
      <w:r>
        <w:t>Η ισχύς της μηχανής αν εκτελεί 2.400 στροφές ανά λεπτό.</w:t>
      </w:r>
    </w:p>
    <w:p w:rsidR="005819C4" w:rsidRDefault="005819C4" w:rsidP="00005260">
      <w:pPr>
        <w:ind w:left="453" w:hanging="340"/>
      </w:pPr>
      <w:r>
        <w:t xml:space="preserve">iii) </w:t>
      </w:r>
      <w:r w:rsidR="00005260">
        <w:t xml:space="preserve"> </w:t>
      </w:r>
      <w:r w:rsidR="00D25FFC">
        <w:t xml:space="preserve">Ο συντελεστής απόδοσης </w:t>
      </w:r>
      <w:r w:rsidR="00884BA5">
        <w:t>του κύκλου.</w:t>
      </w:r>
    </w:p>
    <w:p w:rsidR="009668EA" w:rsidRPr="009668EA" w:rsidRDefault="009668EA" w:rsidP="00005260">
      <w:pPr>
        <w:ind w:left="453" w:hanging="340"/>
      </w:pPr>
      <w:r>
        <w:t xml:space="preserve">iv) </w:t>
      </w:r>
      <w:r w:rsidR="00005260">
        <w:t xml:space="preserve"> </w:t>
      </w:r>
      <w:r>
        <w:t xml:space="preserve">Η θερμότητα που πρέπει να αποδώσει </w:t>
      </w:r>
      <w:r w:rsidR="00D25FFC">
        <w:t xml:space="preserve">το αέριο </w:t>
      </w:r>
      <w:r>
        <w:t>στη δεξαμενή χαμ</w:t>
      </w:r>
      <w:r w:rsidR="00D25FFC">
        <w:t>ηλής θερμοκρασίας, για να μπορέσει</w:t>
      </w:r>
      <w:r>
        <w:t xml:space="preserve"> να παράγει έργο W</w:t>
      </w:r>
      <w:r>
        <w:rPr>
          <w:vertAlign w:val="subscript"/>
        </w:rPr>
        <w:t>1</w:t>
      </w:r>
      <w:r>
        <w:t>=100kJ.</w:t>
      </w:r>
    </w:p>
    <w:p w:rsidR="00884BA5" w:rsidRDefault="00884BA5" w:rsidP="008C7F20">
      <w:r>
        <w:t xml:space="preserve">Δίνεται </w:t>
      </w:r>
      <w:r>
        <w:rPr>
          <w:lang w:val="en-US"/>
        </w:rPr>
        <w:t>ln</w:t>
      </w:r>
      <w:r w:rsidRPr="009668EA">
        <w:t>3=1,1.</w:t>
      </w:r>
    </w:p>
    <w:p w:rsidR="00884BA5" w:rsidRPr="00005260" w:rsidRDefault="00884BA5" w:rsidP="00005260">
      <w:pPr>
        <w:spacing w:before="120" w:after="120"/>
        <w:rPr>
          <w:b/>
          <w:color w:val="0070C0"/>
          <w:sz w:val="24"/>
          <w:szCs w:val="24"/>
        </w:rPr>
      </w:pPr>
      <w:r w:rsidRPr="00005260">
        <w:rPr>
          <w:b/>
          <w:color w:val="0070C0"/>
          <w:sz w:val="24"/>
          <w:szCs w:val="24"/>
        </w:rPr>
        <w:t>Απάντηση:</w:t>
      </w:r>
    </w:p>
    <w:p w:rsidR="008F4647" w:rsidRDefault="00E94A7F" w:rsidP="00E94A7F">
      <w:pPr>
        <w:pStyle w:val="1"/>
      </w:pPr>
      <w:r>
        <w:t xml:space="preserve">Το αέριο απορροφά θερμότητα στη διάρκεια της μεταβολής ΑΒ, αφού η θερμοκρασία του αυξάνεται (αρκεί να σχεδιάστε την ισόθερμη που περνά από την κατάσταση Β). Στη διάρκεια της </w:t>
      </w:r>
      <w:proofErr w:type="spellStart"/>
      <w:r>
        <w:t>αδιαβατικής</w:t>
      </w:r>
      <w:proofErr w:type="spellEnd"/>
      <w:r>
        <w:t xml:space="preserve"> ΒΓ, δεν ανταλλάσσει θερμότητα με το περιβάλλον, συνεπώς αποβάλλει θερμότητα μόνο στην διάρκεια της ισόθερμης ΓΑ. Αλλά τότε:</w:t>
      </w:r>
    </w:p>
    <w:p w:rsidR="00E94A7F" w:rsidRDefault="0004667D" w:rsidP="0004667D">
      <w:pPr>
        <w:jc w:val="center"/>
      </w:pPr>
      <w:r w:rsidRPr="00E94A7F">
        <w:rPr>
          <w:position w:val="-30"/>
        </w:rPr>
        <w:object w:dxaOrig="4180" w:dyaOrig="680">
          <v:shape id="_x0000_i1026" type="#_x0000_t75" style="width:208.8pt;height:34.2pt" o:ole="">
            <v:imagedata r:id="rId9" o:title=""/>
          </v:shape>
          <o:OLEObject Type="Embed" ProgID="Equation.3" ShapeID="_x0000_i1026" DrawAspect="Content" ObjectID="_1710262019" r:id="rId10"/>
        </w:object>
      </w:r>
      <w:r w:rsidR="00E94A7F">
        <w:t xml:space="preserve"> →</w:t>
      </w:r>
    </w:p>
    <w:p w:rsidR="00E94A7F" w:rsidRPr="00E94A7F" w:rsidRDefault="00727CBA" w:rsidP="0004667D">
      <w:pPr>
        <w:jc w:val="center"/>
      </w:pPr>
      <w:r w:rsidRPr="00E94A7F">
        <w:rPr>
          <w:position w:val="-30"/>
        </w:rPr>
        <w:object w:dxaOrig="7960" w:dyaOrig="680">
          <v:shape id="_x0000_i1027" type="#_x0000_t75" style="width:397.8pt;height:34.2pt" o:ole="">
            <v:imagedata r:id="rId11" o:title=""/>
          </v:shape>
          <o:OLEObject Type="Embed" ProgID="Equation.3" ShapeID="_x0000_i1027" DrawAspect="Content" ObjectID="_1710262020" r:id="rId12"/>
        </w:object>
      </w:r>
    </w:p>
    <w:p w:rsidR="008C7F20" w:rsidRDefault="00727CBA" w:rsidP="00727CBA">
      <w:pPr>
        <w:pStyle w:val="1"/>
      </w:pPr>
      <w:r>
        <w:t>Σε κάθε κύκλο η μηχανή παράγει έργο:</w:t>
      </w:r>
    </w:p>
    <w:p w:rsidR="00727CBA" w:rsidRDefault="009668EA" w:rsidP="009668EA">
      <w:pPr>
        <w:jc w:val="center"/>
      </w:pPr>
      <w:r w:rsidRPr="00727CBA">
        <w:rPr>
          <w:position w:val="-14"/>
        </w:rPr>
        <w:object w:dxaOrig="4120" w:dyaOrig="400">
          <v:shape id="_x0000_i1028" type="#_x0000_t75" style="width:205.8pt;height:19.8pt" o:ole="">
            <v:imagedata r:id="rId13" o:title=""/>
          </v:shape>
          <o:OLEObject Type="Embed" ProgID="Equation.3" ShapeID="_x0000_i1028" DrawAspect="Content" ObjectID="_1710262021" r:id="rId14"/>
        </w:object>
      </w:r>
    </w:p>
    <w:p w:rsidR="009668EA" w:rsidRDefault="009668EA" w:rsidP="009668EA">
      <w:pPr>
        <w:ind w:left="567"/>
      </w:pPr>
      <w:r>
        <w:t>Αλλά τότε η ισχύς της μηχανής (ο ρυθμός παραγωγής μηχανικού έργου) είναι:</w:t>
      </w:r>
    </w:p>
    <w:p w:rsidR="009668EA" w:rsidRDefault="009668EA" w:rsidP="009668EA">
      <w:pPr>
        <w:jc w:val="center"/>
      </w:pPr>
      <w:r w:rsidRPr="009668EA">
        <w:rPr>
          <w:position w:val="-24"/>
        </w:rPr>
        <w:object w:dxaOrig="6000" w:dyaOrig="639">
          <v:shape id="_x0000_i1029" type="#_x0000_t75" style="width:300pt;height:31.8pt" o:ole="">
            <v:imagedata r:id="rId15" o:title=""/>
          </v:shape>
          <o:OLEObject Type="Embed" ProgID="Equation.3" ShapeID="_x0000_i1029" DrawAspect="Content" ObjectID="_1710262022" r:id="rId16"/>
        </w:object>
      </w:r>
    </w:p>
    <w:p w:rsidR="009668EA" w:rsidRDefault="009668EA" w:rsidP="009668EA">
      <w:pPr>
        <w:pStyle w:val="1"/>
      </w:pPr>
      <w:r>
        <w:t>Ο συντελεστής απόδοσης της μηχανής είναι:</w:t>
      </w:r>
    </w:p>
    <w:p w:rsidR="009668EA" w:rsidRDefault="009668EA" w:rsidP="009668EA">
      <w:pPr>
        <w:jc w:val="center"/>
      </w:pPr>
      <w:r w:rsidRPr="009668EA">
        <w:rPr>
          <w:position w:val="-30"/>
        </w:rPr>
        <w:object w:dxaOrig="2240" w:dyaOrig="680">
          <v:shape id="_x0000_i1030" type="#_x0000_t75" style="width:112.2pt;height:34.2pt" o:ole="">
            <v:imagedata r:id="rId17" o:title=""/>
          </v:shape>
          <o:OLEObject Type="Embed" ProgID="Equation.3" ShapeID="_x0000_i1030" DrawAspect="Content" ObjectID="_1710262023" r:id="rId18"/>
        </w:object>
      </w:r>
    </w:p>
    <w:p w:rsidR="009668EA" w:rsidRDefault="009668EA" w:rsidP="009668EA">
      <w:pPr>
        <w:pStyle w:val="1"/>
      </w:pPr>
      <w:r>
        <w:t>Παίρνοντας την παραπάνω εξίσωση για τον συντελεστή απόδοσης έχουμε:</w:t>
      </w:r>
    </w:p>
    <w:p w:rsidR="009668EA" w:rsidRDefault="009668EA" w:rsidP="009668EA">
      <w:pPr>
        <w:jc w:val="center"/>
      </w:pPr>
      <w:r w:rsidRPr="009668EA">
        <w:rPr>
          <w:position w:val="-30"/>
        </w:rPr>
        <w:object w:dxaOrig="1840" w:dyaOrig="680">
          <v:shape id="_x0000_i1031" type="#_x0000_t75" style="width:91.8pt;height:34.2pt" o:ole="">
            <v:imagedata r:id="rId19" o:title=""/>
          </v:shape>
          <o:OLEObject Type="Embed" ProgID="Equation.3" ShapeID="_x0000_i1031" DrawAspect="Content" ObjectID="_1710262024" r:id="rId20"/>
        </w:object>
      </w:r>
      <w:r>
        <w:t xml:space="preserve"> →</w:t>
      </w:r>
    </w:p>
    <w:p w:rsidR="009668EA" w:rsidRDefault="009668EA" w:rsidP="009668EA">
      <w:pPr>
        <w:jc w:val="center"/>
      </w:pPr>
      <w:r w:rsidRPr="009668EA">
        <w:rPr>
          <w:position w:val="-54"/>
        </w:rPr>
        <w:object w:dxaOrig="4819" w:dyaOrig="1260">
          <v:shape id="_x0000_i1032" type="#_x0000_t75" style="width:241.2pt;height:63pt" o:ole="">
            <v:imagedata r:id="rId21" o:title=""/>
          </v:shape>
          <o:OLEObject Type="Embed" ProgID="Equation.3" ShapeID="_x0000_i1032" DrawAspect="Content" ObjectID="_1710262025" r:id="rId22"/>
        </w:object>
      </w:r>
    </w:p>
    <w:p w:rsidR="009668EA" w:rsidRDefault="009668EA" w:rsidP="009668EA">
      <w:pPr>
        <w:ind w:left="567"/>
      </w:pPr>
      <w:r>
        <w:t>Συνεπώς το αέριο, στη διάρκεια του χρονικού διαστήματος που παράγει έργο 100.000J, αποβάλλει ταυτόχρονα θερμότητα 220.000J στην δεξαμενή χαμηλής θερμοκρασίας.</w:t>
      </w:r>
    </w:p>
    <w:p w:rsidR="009668EA" w:rsidRPr="009E3BAC" w:rsidRDefault="009668EA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9668EA" w:rsidRPr="00E94A7F" w:rsidRDefault="009668EA" w:rsidP="009668EA">
      <w:pPr>
        <w:ind w:left="567"/>
      </w:pPr>
    </w:p>
    <w:sectPr w:rsidR="009668EA" w:rsidRPr="00E94A7F" w:rsidSect="002238DB">
      <w:headerReference w:type="default" r:id="rId23"/>
      <w:footerReference w:type="default" r:id="rId2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5C" w:rsidRDefault="007A4A5C">
      <w:pPr>
        <w:spacing w:line="240" w:lineRule="auto"/>
      </w:pPr>
      <w:r>
        <w:separator/>
      </w:r>
    </w:p>
  </w:endnote>
  <w:endnote w:type="continuationSeparator" w:id="0">
    <w:p w:rsidR="007A4A5C" w:rsidRDefault="007A4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5837"/>
      <w:docPartObj>
        <w:docPartGallery w:val="Page Numbers (Bottom of Page)"/>
        <w:docPartUnique/>
      </w:docPartObj>
    </w:sdtPr>
    <w:sdtEndPr/>
    <w:sdtContent>
      <w:p w:rsidR="00A45684" w:rsidRDefault="00A45684" w:rsidP="004259EE">
        <w:pPr>
          <w:pStyle w:val="a5"/>
          <w:pBdr>
            <w:top w:val="single" w:sz="4" w:space="1" w:color="auto"/>
          </w:pBdr>
          <w:tabs>
            <w:tab w:val="clear" w:pos="4153"/>
            <w:tab w:val="clear" w:pos="8306"/>
            <w:tab w:val="center" w:pos="4862"/>
            <w:tab w:val="right" w:pos="9498"/>
          </w:tabs>
          <w:jc w:val="center"/>
        </w:pPr>
        <w:r>
          <w:rPr>
            <w:lang w:val="en-US"/>
          </w:rPr>
          <w:tab/>
        </w:r>
        <w:r>
          <w:tab/>
        </w:r>
        <w:hyperlink r:id="rId1" w:history="1">
          <w:r>
            <w:rPr>
              <w:rStyle w:val="-"/>
              <w:i/>
              <w:u w:val="none"/>
              <w:lang w:val="en-US"/>
            </w:rPr>
            <w:t>www.ylikonet.gr</w:t>
          </w:r>
        </w:hyperlink>
        <w:r>
          <w:rPr>
            <w:i/>
            <w:color w:val="0000FF"/>
            <w:lang w:val="en-US"/>
          </w:rPr>
          <w:t xml:space="preserve"> </w:t>
        </w:r>
        <w:r>
          <w:rPr>
            <w:i/>
            <w:color w:val="0000FF"/>
          </w:rPr>
          <w:tab/>
        </w:r>
        <w:r w:rsidR="007A4A5C">
          <w:fldChar w:fldCharType="begin"/>
        </w:r>
        <w:r w:rsidR="007A4A5C">
          <w:instrText xml:space="preserve"> PAGE   \* MERGEFORMAT </w:instrText>
        </w:r>
        <w:r w:rsidR="007A4A5C">
          <w:fldChar w:fldCharType="separate"/>
        </w:r>
        <w:r w:rsidR="00D25FFC">
          <w:rPr>
            <w:noProof/>
          </w:rPr>
          <w:t>2</w:t>
        </w:r>
        <w:r w:rsidR="007A4A5C">
          <w:rPr>
            <w:noProof/>
          </w:rPr>
          <w:fldChar w:fldCharType="end"/>
        </w:r>
      </w:p>
    </w:sdtContent>
  </w:sdt>
  <w:p w:rsidR="00A45684" w:rsidRDefault="00A45684">
    <w:pPr>
      <w:pStyle w:val="a5"/>
      <w:pBdr>
        <w:top w:val="single" w:sz="4" w:space="1" w:color="auto"/>
      </w:pBdr>
      <w:tabs>
        <w:tab w:val="clear" w:pos="4153"/>
        <w:tab w:val="center" w:pos="4862"/>
      </w:tabs>
      <w:rPr>
        <w:i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5C" w:rsidRDefault="007A4A5C">
      <w:pPr>
        <w:spacing w:line="240" w:lineRule="auto"/>
      </w:pPr>
      <w:r>
        <w:separator/>
      </w:r>
    </w:p>
  </w:footnote>
  <w:footnote w:type="continuationSeparator" w:id="0">
    <w:p w:rsidR="007A4A5C" w:rsidRDefault="007A4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84" w:rsidRPr="00024779" w:rsidRDefault="00A45684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024779">
      <w:rPr>
        <w:i/>
      </w:rPr>
      <w:t>Υλικό Φυσικής-Χημείας</w:t>
    </w:r>
    <w:r w:rsidRPr="00024779">
      <w:rPr>
        <w:i/>
      </w:rPr>
      <w:tab/>
      <w:t>Θερμοδυναμική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FA"/>
    <w:rsid w:val="00000DF2"/>
    <w:rsid w:val="00005260"/>
    <w:rsid w:val="00010CE4"/>
    <w:rsid w:val="00011898"/>
    <w:rsid w:val="00024779"/>
    <w:rsid w:val="00027C2E"/>
    <w:rsid w:val="00044E2D"/>
    <w:rsid w:val="0004667D"/>
    <w:rsid w:val="000524EF"/>
    <w:rsid w:val="00053A5A"/>
    <w:rsid w:val="00074F21"/>
    <w:rsid w:val="00081D89"/>
    <w:rsid w:val="00082E86"/>
    <w:rsid w:val="00083476"/>
    <w:rsid w:val="000862B2"/>
    <w:rsid w:val="00086D22"/>
    <w:rsid w:val="000C7D19"/>
    <w:rsid w:val="000D0AAB"/>
    <w:rsid w:val="00113BD1"/>
    <w:rsid w:val="00114DA2"/>
    <w:rsid w:val="0012291F"/>
    <w:rsid w:val="00122C82"/>
    <w:rsid w:val="00141613"/>
    <w:rsid w:val="001466F8"/>
    <w:rsid w:val="00162FD3"/>
    <w:rsid w:val="001640B5"/>
    <w:rsid w:val="00165C39"/>
    <w:rsid w:val="0018432E"/>
    <w:rsid w:val="00196861"/>
    <w:rsid w:val="001B0A8E"/>
    <w:rsid w:val="001B0D76"/>
    <w:rsid w:val="001D5824"/>
    <w:rsid w:val="001F242D"/>
    <w:rsid w:val="00206382"/>
    <w:rsid w:val="0021646D"/>
    <w:rsid w:val="0021715F"/>
    <w:rsid w:val="002238DB"/>
    <w:rsid w:val="00235F55"/>
    <w:rsid w:val="00250D73"/>
    <w:rsid w:val="002755C2"/>
    <w:rsid w:val="00277DD7"/>
    <w:rsid w:val="002866FC"/>
    <w:rsid w:val="00293352"/>
    <w:rsid w:val="002958FA"/>
    <w:rsid w:val="002C2A85"/>
    <w:rsid w:val="002E5621"/>
    <w:rsid w:val="002F62AE"/>
    <w:rsid w:val="00310ED4"/>
    <w:rsid w:val="00317F1E"/>
    <w:rsid w:val="0034067D"/>
    <w:rsid w:val="00360421"/>
    <w:rsid w:val="00374658"/>
    <w:rsid w:val="00376F99"/>
    <w:rsid w:val="003804C0"/>
    <w:rsid w:val="00382D5D"/>
    <w:rsid w:val="00387431"/>
    <w:rsid w:val="003F3A9A"/>
    <w:rsid w:val="003F4929"/>
    <w:rsid w:val="00404B9E"/>
    <w:rsid w:val="00404CD8"/>
    <w:rsid w:val="00413692"/>
    <w:rsid w:val="00422727"/>
    <w:rsid w:val="004259EE"/>
    <w:rsid w:val="00425C1F"/>
    <w:rsid w:val="00431C96"/>
    <w:rsid w:val="0043754F"/>
    <w:rsid w:val="00443410"/>
    <w:rsid w:val="004777B8"/>
    <w:rsid w:val="00485F4B"/>
    <w:rsid w:val="0049568E"/>
    <w:rsid w:val="004B1ECD"/>
    <w:rsid w:val="004B6DE0"/>
    <w:rsid w:val="004B779F"/>
    <w:rsid w:val="004B7EC6"/>
    <w:rsid w:val="004E68F6"/>
    <w:rsid w:val="004F2666"/>
    <w:rsid w:val="0052452E"/>
    <w:rsid w:val="00525F5A"/>
    <w:rsid w:val="00534C74"/>
    <w:rsid w:val="00536D6C"/>
    <w:rsid w:val="005645AA"/>
    <w:rsid w:val="00567FEA"/>
    <w:rsid w:val="005717AD"/>
    <w:rsid w:val="00575382"/>
    <w:rsid w:val="005819C4"/>
    <w:rsid w:val="005900D8"/>
    <w:rsid w:val="00591341"/>
    <w:rsid w:val="005A3619"/>
    <w:rsid w:val="005A3F20"/>
    <w:rsid w:val="005B05F8"/>
    <w:rsid w:val="005D0263"/>
    <w:rsid w:val="005D161C"/>
    <w:rsid w:val="005E59D0"/>
    <w:rsid w:val="005F20CC"/>
    <w:rsid w:val="00602D6E"/>
    <w:rsid w:val="00667E41"/>
    <w:rsid w:val="00695E2C"/>
    <w:rsid w:val="00696730"/>
    <w:rsid w:val="006A1ACD"/>
    <w:rsid w:val="006A72B8"/>
    <w:rsid w:val="006C20DC"/>
    <w:rsid w:val="006C3E11"/>
    <w:rsid w:val="006D0EF7"/>
    <w:rsid w:val="006F32B2"/>
    <w:rsid w:val="0070554F"/>
    <w:rsid w:val="00716B65"/>
    <w:rsid w:val="0072426D"/>
    <w:rsid w:val="00727CBA"/>
    <w:rsid w:val="00753D9B"/>
    <w:rsid w:val="007631A6"/>
    <w:rsid w:val="00796406"/>
    <w:rsid w:val="007A4A5C"/>
    <w:rsid w:val="007A5CB8"/>
    <w:rsid w:val="007B7BC9"/>
    <w:rsid w:val="007D2B3E"/>
    <w:rsid w:val="007D37B8"/>
    <w:rsid w:val="007E543E"/>
    <w:rsid w:val="00822366"/>
    <w:rsid w:val="00832B1D"/>
    <w:rsid w:val="00857E57"/>
    <w:rsid w:val="00863C20"/>
    <w:rsid w:val="00884BA5"/>
    <w:rsid w:val="008A52F6"/>
    <w:rsid w:val="008A7855"/>
    <w:rsid w:val="008B262F"/>
    <w:rsid w:val="008C7F20"/>
    <w:rsid w:val="008E401C"/>
    <w:rsid w:val="008F4647"/>
    <w:rsid w:val="00913DEC"/>
    <w:rsid w:val="009254BE"/>
    <w:rsid w:val="009351B2"/>
    <w:rsid w:val="00943C19"/>
    <w:rsid w:val="009533AF"/>
    <w:rsid w:val="009668EA"/>
    <w:rsid w:val="00984496"/>
    <w:rsid w:val="009A5E20"/>
    <w:rsid w:val="009B6464"/>
    <w:rsid w:val="009D27A9"/>
    <w:rsid w:val="009E21DF"/>
    <w:rsid w:val="009F1EE8"/>
    <w:rsid w:val="009F66B1"/>
    <w:rsid w:val="00A0610B"/>
    <w:rsid w:val="00A06CDE"/>
    <w:rsid w:val="00A076AB"/>
    <w:rsid w:val="00A20285"/>
    <w:rsid w:val="00A35F41"/>
    <w:rsid w:val="00A414C4"/>
    <w:rsid w:val="00A45684"/>
    <w:rsid w:val="00A57445"/>
    <w:rsid w:val="00A6234A"/>
    <w:rsid w:val="00A7340B"/>
    <w:rsid w:val="00A8008C"/>
    <w:rsid w:val="00A81238"/>
    <w:rsid w:val="00A968FB"/>
    <w:rsid w:val="00AB77AF"/>
    <w:rsid w:val="00AC7328"/>
    <w:rsid w:val="00AD1EE6"/>
    <w:rsid w:val="00AD64F5"/>
    <w:rsid w:val="00B07496"/>
    <w:rsid w:val="00B33A2B"/>
    <w:rsid w:val="00B53FD3"/>
    <w:rsid w:val="00B800BC"/>
    <w:rsid w:val="00B86F7E"/>
    <w:rsid w:val="00BA7BC6"/>
    <w:rsid w:val="00BB0F6D"/>
    <w:rsid w:val="00BB729C"/>
    <w:rsid w:val="00BD1888"/>
    <w:rsid w:val="00C00A4B"/>
    <w:rsid w:val="00C104E2"/>
    <w:rsid w:val="00C1124A"/>
    <w:rsid w:val="00C23E52"/>
    <w:rsid w:val="00C24DF1"/>
    <w:rsid w:val="00C32EE0"/>
    <w:rsid w:val="00C46D4F"/>
    <w:rsid w:val="00C47F8D"/>
    <w:rsid w:val="00C60071"/>
    <w:rsid w:val="00C70376"/>
    <w:rsid w:val="00C71737"/>
    <w:rsid w:val="00C867F9"/>
    <w:rsid w:val="00C978FE"/>
    <w:rsid w:val="00CA4F51"/>
    <w:rsid w:val="00CF1D74"/>
    <w:rsid w:val="00D06C68"/>
    <w:rsid w:val="00D2007C"/>
    <w:rsid w:val="00D2532C"/>
    <w:rsid w:val="00D2599B"/>
    <w:rsid w:val="00D25FFC"/>
    <w:rsid w:val="00D8499C"/>
    <w:rsid w:val="00D91211"/>
    <w:rsid w:val="00DA484F"/>
    <w:rsid w:val="00DB084B"/>
    <w:rsid w:val="00DB2955"/>
    <w:rsid w:val="00DE5D13"/>
    <w:rsid w:val="00E0555B"/>
    <w:rsid w:val="00E12FEB"/>
    <w:rsid w:val="00E203C5"/>
    <w:rsid w:val="00E3695F"/>
    <w:rsid w:val="00E42FEA"/>
    <w:rsid w:val="00E468DA"/>
    <w:rsid w:val="00E5138B"/>
    <w:rsid w:val="00E51794"/>
    <w:rsid w:val="00E650F1"/>
    <w:rsid w:val="00E65CA2"/>
    <w:rsid w:val="00E9031D"/>
    <w:rsid w:val="00E94A7F"/>
    <w:rsid w:val="00EA0109"/>
    <w:rsid w:val="00EA6992"/>
    <w:rsid w:val="00EB7296"/>
    <w:rsid w:val="00EE3122"/>
    <w:rsid w:val="00F027F0"/>
    <w:rsid w:val="00F32229"/>
    <w:rsid w:val="00F35D57"/>
    <w:rsid w:val="00F37468"/>
    <w:rsid w:val="00F736E4"/>
    <w:rsid w:val="00F80494"/>
    <w:rsid w:val="00FA0E20"/>
    <w:rsid w:val="00FC236E"/>
    <w:rsid w:val="00FC27E7"/>
    <w:rsid w:val="00FE0C3B"/>
    <w:rsid w:val="00FE48B1"/>
    <w:rsid w:val="00FF1388"/>
    <w:rsid w:val="00FF3194"/>
    <w:rsid w:val="00FF4F5D"/>
    <w:rsid w:val="00FF78B7"/>
    <w:rsid w:val="00FF7B4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2A02A3-87EB-4E30-BEDF-5207E07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22366"/>
    <w:pPr>
      <w:tabs>
        <w:tab w:val="left" w:pos="567"/>
      </w:tabs>
      <w:spacing w:line="360" w:lineRule="auto"/>
      <w:jc w:val="both"/>
    </w:pPr>
    <w:rPr>
      <w:rFonts w:ascii="Times New Roman" w:hAnsi="Times New Roman" w:cs="Times New Roman"/>
      <w:sz w:val="22"/>
      <w:lang w:eastAsia="el-GR"/>
    </w:rPr>
  </w:style>
  <w:style w:type="paragraph" w:styleId="10">
    <w:name w:val="heading 1"/>
    <w:basedOn w:val="a0"/>
    <w:next w:val="a0"/>
    <w:link w:val="1Char"/>
    <w:qFormat/>
    <w:rsid w:val="002238DB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Theme="minorEastAsia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semiHidden/>
    <w:unhideWhenUsed/>
    <w:qFormat/>
    <w:rsid w:val="002238DB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eastAsiaTheme="minorEastAs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semiHidden/>
    <w:unhideWhenUsed/>
    <w:rsid w:val="002238DB"/>
    <w:rPr>
      <w:color w:val="0000FF" w:themeColor="hyperlink"/>
      <w:u w:val="single"/>
    </w:rPr>
  </w:style>
  <w:style w:type="character" w:styleId="-0">
    <w:name w:val="FollowedHyperlink"/>
    <w:basedOn w:val="a1"/>
    <w:uiPriority w:val="99"/>
    <w:semiHidden/>
    <w:unhideWhenUsed/>
    <w:rsid w:val="002238DB"/>
    <w:rPr>
      <w:color w:val="800080" w:themeColor="followedHyperlink"/>
      <w:u w:val="single"/>
    </w:rPr>
  </w:style>
  <w:style w:type="character" w:customStyle="1" w:styleId="1Char">
    <w:name w:val="Επικεφαλίδα 1 Char"/>
    <w:basedOn w:val="a1"/>
    <w:link w:val="10"/>
    <w:locked/>
    <w:rsid w:val="002238DB"/>
    <w:rPr>
      <w:rFonts w:asciiTheme="majorHAnsi" w:eastAsia="Times New Roman" w:hAnsiTheme="majorHAnsi" w:cs="Arial" w:hint="default"/>
      <w:b/>
      <w:bCs/>
      <w:i/>
      <w:iCs w:val="0"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character" w:customStyle="1" w:styleId="3Char">
    <w:name w:val="Επικεφαλίδα 3 Char"/>
    <w:basedOn w:val="a1"/>
    <w:link w:val="3"/>
    <w:semiHidden/>
    <w:locked/>
    <w:rsid w:val="002238DB"/>
    <w:rPr>
      <w:rFonts w:ascii="Cambria" w:hAnsi="Cambria" w:cs="Arial" w:hint="default"/>
      <w:b/>
      <w:bCs/>
      <w:i/>
      <w:iCs w:val="0"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4">
    <w:name w:val="header"/>
    <w:basedOn w:val="a0"/>
    <w:link w:val="Char"/>
    <w:semiHidden/>
    <w:unhideWhenUsed/>
    <w:rsid w:val="002238DB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1"/>
    <w:link w:val="a4"/>
    <w:semiHidden/>
    <w:locked/>
    <w:rsid w:val="002238DB"/>
    <w:rPr>
      <w:rFonts w:ascii="Times New Roman" w:hAnsi="Times New Roman" w:cs="Times New Roman" w:hint="default"/>
      <w:szCs w:val="20"/>
      <w:lang w:eastAsia="el-GR"/>
    </w:rPr>
  </w:style>
  <w:style w:type="paragraph" w:styleId="a5">
    <w:name w:val="footer"/>
    <w:basedOn w:val="a0"/>
    <w:link w:val="Char0"/>
    <w:semiHidden/>
    <w:unhideWhenUsed/>
    <w:rsid w:val="002238D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1"/>
    <w:link w:val="a5"/>
    <w:semiHidden/>
    <w:locked/>
    <w:rsid w:val="002238DB"/>
    <w:rPr>
      <w:rFonts w:ascii="Times New Roman" w:hAnsi="Times New Roman" w:cs="Times New Roman" w:hint="default"/>
      <w:szCs w:val="20"/>
      <w:lang w:eastAsia="el-GR"/>
    </w:rPr>
  </w:style>
  <w:style w:type="paragraph" w:styleId="a6">
    <w:name w:val="Balloon Text"/>
    <w:basedOn w:val="a0"/>
    <w:link w:val="Char1"/>
    <w:uiPriority w:val="99"/>
    <w:semiHidden/>
    <w:unhideWhenUsed/>
    <w:rsid w:val="00223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locked/>
    <w:rsid w:val="002238DB"/>
    <w:rPr>
      <w:rFonts w:ascii="Tahoma" w:hAnsi="Tahoma" w:cs="Tahoma" w:hint="default"/>
      <w:sz w:val="16"/>
      <w:szCs w:val="16"/>
      <w:lang w:eastAsia="el-GR"/>
    </w:rPr>
  </w:style>
  <w:style w:type="paragraph" w:customStyle="1" w:styleId="1">
    <w:name w:val="Αριθμός 1"/>
    <w:basedOn w:val="a0"/>
    <w:rsid w:val="001466F8"/>
    <w:pPr>
      <w:widowControl w:val="0"/>
      <w:numPr>
        <w:numId w:val="2"/>
      </w:numPr>
      <w:ind w:left="397" w:hanging="340"/>
    </w:pPr>
  </w:style>
  <w:style w:type="paragraph" w:customStyle="1" w:styleId="a">
    <w:name w:val="Αριθμός"/>
    <w:basedOn w:val="a0"/>
    <w:rsid w:val="002238DB"/>
    <w:pPr>
      <w:numPr>
        <w:numId w:val="4"/>
      </w:numPr>
      <w:shd w:val="clear" w:color="auto" w:fill="FFFFFF"/>
      <w:spacing w:before="120"/>
    </w:pPr>
    <w:rPr>
      <w:szCs w:val="24"/>
    </w:rPr>
  </w:style>
  <w:style w:type="character" w:customStyle="1" w:styleId="Char2">
    <w:name w:val="αβγ Char"/>
    <w:basedOn w:val="a1"/>
    <w:link w:val="a7"/>
    <w:locked/>
    <w:rsid w:val="002238DB"/>
    <w:rPr>
      <w:rFonts w:ascii="Times New Roman" w:hAnsi="Times New Roman" w:cs="Times New Roman" w:hint="default"/>
    </w:rPr>
  </w:style>
  <w:style w:type="paragraph" w:customStyle="1" w:styleId="a7">
    <w:name w:val="αβγ"/>
    <w:basedOn w:val="a0"/>
    <w:link w:val="Char2"/>
    <w:qFormat/>
    <w:rsid w:val="002238DB"/>
    <w:pPr>
      <w:ind w:left="680" w:hanging="340"/>
    </w:pPr>
  </w:style>
  <w:style w:type="paragraph" w:customStyle="1" w:styleId="a8">
    <w:name w:val="Δεξιά"/>
    <w:basedOn w:val="a0"/>
    <w:next w:val="a"/>
    <w:rsid w:val="002238DB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2238DB"/>
    <w:pPr>
      <w:numPr>
        <w:ilvl w:val="4"/>
        <w:numId w:val="6"/>
      </w:numPr>
      <w:spacing w:line="280" w:lineRule="atLeast"/>
    </w:pPr>
  </w:style>
  <w:style w:type="table" w:styleId="a9">
    <w:name w:val="Table Grid"/>
    <w:basedOn w:val="a2"/>
    <w:uiPriority w:val="59"/>
    <w:rsid w:val="002238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liko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dmarg</cp:lastModifiedBy>
  <cp:revision>2</cp:revision>
  <cp:lastPrinted>2013-11-27T15:18:00Z</cp:lastPrinted>
  <dcterms:created xsi:type="dcterms:W3CDTF">2022-03-31T17:00:00Z</dcterms:created>
  <dcterms:modified xsi:type="dcterms:W3CDTF">2022-03-31T17:00:00Z</dcterms:modified>
</cp:coreProperties>
</file>