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AC7BBE" w:rsidP="00880ED0">
      <w:pPr>
        <w:pStyle w:val="10"/>
      </w:pPr>
      <w:r w:rsidRPr="00AC7BBE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9.9pt;margin-top:36.6pt;width:139.2pt;height:138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711175552" r:id="rId9"/>
        </w:object>
      </w:r>
      <w:r w:rsidR="00602044">
        <w:t>Γιο – γιο, μόνο με ενέργειες</w:t>
      </w:r>
    </w:p>
    <w:p w:rsidR="00602044" w:rsidRDefault="00AC7BBE" w:rsidP="00602044">
      <w:r>
        <w:t>Γύρω από έναν ομογενή κύλινδρο βάρους w=10Ν έχουμε τυλίξει ένα αβαρές νήμα. Αφήνουμε</w:t>
      </w:r>
      <w:r w:rsidR="001F5B65">
        <w:t xml:space="preserve"> τη στιγμή t=0</w:t>
      </w:r>
      <w:r>
        <w:t xml:space="preserve"> τον κύλινδρο να πέσει κατακόρυφα, ενώ ταυτόχρονα ασκούμε στο άκρο Α του νήματος, μια κατακόρυφη σταθερή δύναμη F, μέτρου F=0,4w. Μετά από λίγο, τ</w:t>
      </w:r>
      <w:r w:rsidR="001F5B65">
        <w:t>η</w:t>
      </w:r>
      <w:r>
        <w:t xml:space="preserve"> στιγμή t</w:t>
      </w:r>
      <w:r>
        <w:rPr>
          <w:vertAlign w:val="subscript"/>
        </w:rPr>
        <w:t>1</w:t>
      </w:r>
      <w:r>
        <w:t>, ο κύλινδρος έχει κατέβει κατά y</w:t>
      </w:r>
      <w:r>
        <w:rPr>
          <w:vertAlign w:val="subscript"/>
        </w:rPr>
        <w:t>1</w:t>
      </w:r>
      <w:r>
        <w:t>=1,5m, ενώ το άκρο Α του νήματος έχει ανέβει κατά y</w:t>
      </w:r>
      <w:r>
        <w:rPr>
          <w:vertAlign w:val="subscript"/>
        </w:rPr>
        <w:t>2</w:t>
      </w:r>
      <w:r>
        <w:t>=0,5m, όπως φαίνεται</w:t>
      </w:r>
      <w:r w:rsidR="001F5B65">
        <w:t xml:space="preserve"> </w:t>
      </w:r>
      <w:r>
        <w:t>στο σχήμα.</w:t>
      </w:r>
    </w:p>
    <w:p w:rsidR="001F5B65" w:rsidRDefault="001F5B65" w:rsidP="00C565C3">
      <w:pPr>
        <w:ind w:left="453" w:hanging="340"/>
      </w:pPr>
      <w:r>
        <w:t>i) Να υπολογιστεί η ενέργεια που μεταφέρθηκε στον κύλινδρο από 0-t</w:t>
      </w:r>
      <w:r>
        <w:rPr>
          <w:vertAlign w:val="subscript"/>
        </w:rPr>
        <w:t>1</w:t>
      </w:r>
      <w:r>
        <w:t>, μέσω του έργου της δύναμης F.</w:t>
      </w:r>
    </w:p>
    <w:p w:rsidR="001F5B65" w:rsidRDefault="001F5B65" w:rsidP="00C565C3">
      <w:pPr>
        <w:ind w:left="453" w:hanging="340"/>
      </w:pPr>
      <w:proofErr w:type="spellStart"/>
      <w:r>
        <w:t>ii</w:t>
      </w:r>
      <w:proofErr w:type="spellEnd"/>
      <w:r>
        <w:t>) Θεωρώντας την κίνηση του κυλίνδρου ως</w:t>
      </w:r>
      <w:r w:rsidR="00CF2A25">
        <w:t xml:space="preserve"> επαλληλία μιας μεταφορικής και μιας στροφικής κίνησης, να υπολογιστούν η μεταφορική και η περιστροφική κινητική ενέργεια του κυλίνδρου τη στιγμή</w:t>
      </w:r>
      <w:r>
        <w:t xml:space="preserve"> </w:t>
      </w:r>
      <w:r w:rsidR="00CF2A25">
        <w:t>t</w:t>
      </w:r>
      <w:r w:rsidR="00CF2A25">
        <w:rPr>
          <w:vertAlign w:val="subscript"/>
        </w:rPr>
        <w:t>1</w:t>
      </w:r>
      <w:r w:rsidR="00CF2A25">
        <w:t>.</w:t>
      </w:r>
    </w:p>
    <w:p w:rsidR="00CF2A25" w:rsidRDefault="00CF2A25" w:rsidP="00C565C3">
      <w:pPr>
        <w:ind w:left="453" w:hanging="340"/>
      </w:pPr>
      <w:proofErr w:type="spellStart"/>
      <w:r>
        <w:t>iii</w:t>
      </w:r>
      <w:proofErr w:type="spellEnd"/>
      <w:r>
        <w:t xml:space="preserve">) Με βάση τα παραπάνω αποτελέσματα να επιβεβαιώσετε την διατήρηση της ενέργειας, για την κίνηση </w:t>
      </w:r>
      <w:r w:rsidR="00E73BAD">
        <w:t xml:space="preserve">του κυλίνδρου </w:t>
      </w:r>
      <w:r>
        <w:t>στο παραπάνω χρονικό διάστημα.</w:t>
      </w:r>
    </w:p>
    <w:p w:rsidR="00CF2A25" w:rsidRDefault="00CF2A25" w:rsidP="00602044">
      <w:r>
        <w:t>(η ροπή αδράνειας του κυλίνδρου δεν είναι γνωστή).</w:t>
      </w:r>
    </w:p>
    <w:p w:rsidR="00CF2A25" w:rsidRPr="00E35E5F" w:rsidRDefault="00CF2A25" w:rsidP="00E35E5F">
      <w:pPr>
        <w:spacing w:before="120" w:after="120"/>
        <w:rPr>
          <w:b/>
          <w:i/>
          <w:color w:val="0070C0"/>
        </w:rPr>
      </w:pPr>
      <w:r w:rsidRPr="00E35E5F">
        <w:rPr>
          <w:b/>
          <w:i/>
          <w:color w:val="0070C0"/>
        </w:rPr>
        <w:t>Απάντηση:</w:t>
      </w:r>
    </w:p>
    <w:p w:rsidR="00E73BAD" w:rsidRDefault="00E35E5F" w:rsidP="00E73BAD">
      <w:pPr>
        <w:pStyle w:val="1"/>
      </w:pPr>
      <w:r>
        <w:t>Η δύναμη F, ασκείται στο άκρο Α του νήματος, συνεπώς μεταφέρει ενέργεια στο νήμα (και μέσω αυτού στον κύλινδρο) ίση με:</w:t>
      </w:r>
    </w:p>
    <w:p w:rsidR="00E35E5F" w:rsidRDefault="00E35E5F" w:rsidP="00E35E5F">
      <w:pPr>
        <w:jc w:val="center"/>
      </w:pPr>
      <w:r w:rsidRPr="00E35E5F">
        <w:rPr>
          <w:position w:val="-12"/>
        </w:rPr>
        <w:object w:dxaOrig="5780" w:dyaOrig="360">
          <v:shape id="_x0000_i1031" type="#_x0000_t75" style="width:289pt;height:18.1pt" o:ole="">
            <v:imagedata r:id="rId10" o:title=""/>
          </v:shape>
          <o:OLEObject Type="Embed" ProgID="Equation.DSMT4" ShapeID="_x0000_i1031" DrawAspect="Content" ObjectID="_1711175543" r:id="rId11"/>
        </w:object>
      </w:r>
    </w:p>
    <w:p w:rsidR="000F6966" w:rsidRDefault="000F6966" w:rsidP="000F6966">
      <w:pPr>
        <w:pStyle w:val="1"/>
      </w:pPr>
      <w:r>
        <w:t xml:space="preserve">Εφαρμόζουμε για την </w:t>
      </w:r>
      <w:r w:rsidRPr="006A78B9">
        <w:rPr>
          <w:b/>
        </w:rPr>
        <w:t>μεταφορική</w:t>
      </w:r>
      <w:r>
        <w:t xml:space="preserve"> κίνηση του κυλίνδρου το θεώρημα μεταβολής της κινητικής ενέργειας μεταξύ των δύο παραπάνω θέσεων (στις στιγμές t=0 και t</w:t>
      </w:r>
      <w:r>
        <w:rPr>
          <w:vertAlign w:val="subscript"/>
        </w:rPr>
        <w:t>1</w:t>
      </w:r>
      <w:r>
        <w:t>):</w:t>
      </w:r>
    </w:p>
    <w:p w:rsidR="000F6966" w:rsidRDefault="006A78B9" w:rsidP="000F6966">
      <w:pPr>
        <w:jc w:val="center"/>
      </w:pPr>
      <w:r w:rsidRPr="000F6966">
        <w:rPr>
          <w:position w:val="-54"/>
        </w:rPr>
        <w:object w:dxaOrig="5420" w:dyaOrig="1200">
          <v:shape id="_x0000_i1037" type="#_x0000_t75" style="width:270.9pt;height:59.95pt" o:ole="">
            <v:imagedata r:id="rId12" o:title=""/>
          </v:shape>
          <o:OLEObject Type="Embed" ProgID="Equation.DSMT4" ShapeID="_x0000_i1037" DrawAspect="Content" ObjectID="_1711175544" r:id="rId13"/>
        </w:object>
      </w:r>
    </w:p>
    <w:p w:rsidR="006A78B9" w:rsidRDefault="006A78B9" w:rsidP="006A78B9">
      <w:pPr>
        <w:ind w:left="340"/>
      </w:pPr>
      <w:r>
        <w:t xml:space="preserve">Με αντίστοιχη εφαρμογή του ίδιου θεωρήματος για την </w:t>
      </w:r>
      <w:r w:rsidRPr="00502D70">
        <w:rPr>
          <w:b/>
        </w:rPr>
        <w:t>περιστροφική</w:t>
      </w:r>
      <w:r>
        <w:t xml:space="preserve"> κίνηση του κυλίνδρου, παίρνουμε:</w:t>
      </w:r>
    </w:p>
    <w:p w:rsidR="006A78B9" w:rsidRDefault="00B278B9" w:rsidP="000D6559">
      <w:pPr>
        <w:ind w:left="340"/>
        <w:jc w:val="center"/>
      </w:pPr>
      <w:r w:rsidRPr="0011675E">
        <w:rPr>
          <w:position w:val="-56"/>
        </w:rPr>
        <w:object w:dxaOrig="4060" w:dyaOrig="1219">
          <v:shape id="_x0000_i1051" type="#_x0000_t75" style="width:202.95pt;height:60.95pt" o:ole="">
            <v:imagedata r:id="rId14" o:title=""/>
          </v:shape>
          <o:OLEObject Type="Embed" ProgID="Equation.DSMT4" ShapeID="_x0000_i1051" DrawAspect="Content" ObjectID="_1711175545" r:id="rId15"/>
        </w:object>
      </w:r>
    </w:p>
    <w:p w:rsidR="000D6559" w:rsidRPr="000D6559" w:rsidRDefault="000D6559" w:rsidP="000D6559">
      <w:pPr>
        <w:ind w:left="340"/>
      </w:pPr>
      <w:r>
        <w:t>Όπου το μήκος του νήματος που ξετυλίγεται</w:t>
      </w:r>
      <w:r w:rsidRPr="000D6559">
        <w:t xml:space="preserve"> </w:t>
      </w:r>
      <w:proofErr w:type="spellStart"/>
      <w:r>
        <w:rPr>
          <w:rFonts w:ascii="Cambria Math" w:hAnsi="Cambria Math"/>
        </w:rPr>
        <w:t>R</w:t>
      </w:r>
      <w:r w:rsidRPr="000D6559">
        <w:t>∙</w:t>
      </w:r>
      <w:r>
        <w:t>θ</w:t>
      </w:r>
      <w:proofErr w:type="spellEnd"/>
      <w:r>
        <w:t xml:space="preserve">, με βάση και το σχήμα, είναι ίσο με το άθροισμα των </w:t>
      </w:r>
      <w:r w:rsidRPr="000D6559">
        <w:rPr>
          <w:b/>
        </w:rPr>
        <w:t>μέτρων</w:t>
      </w:r>
      <w:r>
        <w:t xml:space="preserve"> των δύο μετατοπίσεων </w:t>
      </w:r>
      <w:r w:rsidRPr="000D6559">
        <w:rPr>
          <w:position w:val="-12"/>
        </w:rPr>
        <w:object w:dxaOrig="279" w:dyaOrig="360">
          <v:shape id="_x0000_i1042" type="#_x0000_t75" style="width:14.05pt;height:18.1pt" o:ole="">
            <v:imagedata r:id="rId16" o:title=""/>
          </v:shape>
          <o:OLEObject Type="Embed" ProgID="Equation.DSMT4" ShapeID="_x0000_i1042" DrawAspect="Content" ObjectID="_1711175546" r:id="rId17"/>
        </w:object>
      </w:r>
      <w:r>
        <w:t xml:space="preserve">και </w:t>
      </w:r>
      <w:r w:rsidRPr="000D6559">
        <w:rPr>
          <w:position w:val="-12"/>
          <w:lang w:val="en-US"/>
        </w:rPr>
        <w:object w:dxaOrig="300" w:dyaOrig="360">
          <v:shape id="_x0000_i1045" type="#_x0000_t75" style="width:15.05pt;height:18.1pt" o:ole="">
            <v:imagedata r:id="rId18" o:title=""/>
          </v:shape>
          <o:OLEObject Type="Embed" ProgID="Equation.DSMT4" ShapeID="_x0000_i1045" DrawAspect="Content" ObjectID="_1711175547" r:id="rId19"/>
        </w:object>
      </w:r>
      <w:r w:rsidRPr="000D6559">
        <w:t>.</w:t>
      </w:r>
    </w:p>
    <w:p w:rsidR="00CF2A25" w:rsidRDefault="00BF5859" w:rsidP="00BF5859">
      <w:pPr>
        <w:pStyle w:val="1"/>
      </w:pPr>
      <w:r>
        <w:t>Αν θεωρήσουμε το οριζόντιο επίπεδο που περνά από το κέντρο Ο του κυλίνδρου</w:t>
      </w:r>
      <w:r w:rsidR="00714783">
        <w:t xml:space="preserve"> στην θέση που βρίσκεται τη στιγμή t</w:t>
      </w:r>
      <w:r w:rsidR="00714783">
        <w:rPr>
          <w:vertAlign w:val="subscript"/>
        </w:rPr>
        <w:t>1</w:t>
      </w:r>
      <w:r w:rsidR="00714783">
        <w:t>, ως επίπεδο μηδενικής δυναμικής ενέργειας, τότε τη στιγμή t=0 θα έχει δυναμική ενέργεια:</w:t>
      </w:r>
    </w:p>
    <w:p w:rsidR="00714783" w:rsidRDefault="00714783" w:rsidP="00714783">
      <w:pPr>
        <w:jc w:val="center"/>
        <w:rPr>
          <w:lang w:val="en-US"/>
        </w:rPr>
      </w:pPr>
      <w:r w:rsidRPr="00714783">
        <w:rPr>
          <w:position w:val="-12"/>
        </w:rPr>
        <w:object w:dxaOrig="3420" w:dyaOrig="360">
          <v:shape id="_x0000_i1054" type="#_x0000_t75" style="width:171.15pt;height:18.1pt" o:ole="">
            <v:imagedata r:id="rId20" o:title=""/>
          </v:shape>
          <o:OLEObject Type="Embed" ProgID="Equation.DSMT4" ShapeID="_x0000_i1054" DrawAspect="Content" ObjectID="_1711175548" r:id="rId21"/>
        </w:object>
      </w:r>
    </w:p>
    <w:p w:rsidR="00714783" w:rsidRDefault="00714783" w:rsidP="00714783">
      <w:pPr>
        <w:ind w:left="340"/>
      </w:pPr>
      <w:r>
        <w:lastRenderedPageBreak/>
        <w:t>Αν στην αρχική αυτή ενέργεια προσθέσουμε την ενέργεια που μεταφέρθηκε στον κύλινδρο στη διάρκεια της κίνησης, μέσω του έργου της F, τότε τη στιγμή t</w:t>
      </w:r>
      <w:r>
        <w:rPr>
          <w:vertAlign w:val="subscript"/>
        </w:rPr>
        <w:t>1</w:t>
      </w:r>
      <w:r>
        <w:t xml:space="preserve"> θα έχει ενέργεια:</w:t>
      </w:r>
    </w:p>
    <w:p w:rsidR="00714783" w:rsidRDefault="00714783" w:rsidP="00714783">
      <w:pPr>
        <w:ind w:left="340"/>
        <w:jc w:val="center"/>
        <w:rPr>
          <w:lang w:val="en-US"/>
        </w:rPr>
      </w:pPr>
      <w:r w:rsidRPr="00714783">
        <w:rPr>
          <w:position w:val="-12"/>
        </w:rPr>
        <w:object w:dxaOrig="3140" w:dyaOrig="360">
          <v:shape id="_x0000_i1057" type="#_x0000_t75" style="width:157.05pt;height:18.1pt" o:ole="">
            <v:imagedata r:id="rId22" o:title=""/>
          </v:shape>
          <o:OLEObject Type="Embed" ProgID="Equation.DSMT4" ShapeID="_x0000_i1057" DrawAspect="Content" ObjectID="_1711175549" r:id="rId23"/>
        </w:object>
      </w:r>
    </w:p>
    <w:p w:rsidR="00EC4F09" w:rsidRDefault="00EC4F09" w:rsidP="00EC4F09">
      <w:pPr>
        <w:ind w:left="340"/>
      </w:pPr>
      <w:r>
        <w:t xml:space="preserve">Αυτή η ενέργεια πρέπει να εμφανίζεται με την μορφή της κινητικής ενέργειας. Εμφανίζεται; </w:t>
      </w:r>
    </w:p>
    <w:p w:rsidR="00EC4F09" w:rsidRDefault="00EC4F09" w:rsidP="00EC4F09">
      <w:pPr>
        <w:ind w:left="340"/>
      </w:pPr>
      <w:r>
        <w:t>Η κινητική ενέργεια του κυλίνδρου την στιγμή t</w:t>
      </w:r>
      <w:r>
        <w:rPr>
          <w:vertAlign w:val="subscript"/>
        </w:rPr>
        <w:t>1</w:t>
      </w:r>
      <w:r>
        <w:t xml:space="preserve"> είναι ίση:</w:t>
      </w:r>
    </w:p>
    <w:p w:rsidR="00EC4F09" w:rsidRDefault="00EC4F09" w:rsidP="00EC4F09">
      <w:pPr>
        <w:ind w:left="340"/>
        <w:jc w:val="center"/>
      </w:pPr>
      <w:r w:rsidRPr="00EC4F09">
        <w:rPr>
          <w:position w:val="-44"/>
        </w:rPr>
        <w:object w:dxaOrig="3900" w:dyaOrig="999">
          <v:shape id="_x0000_i1062" type="#_x0000_t75" style="width:194.9pt;height:49.9pt" o:ole="">
            <v:imagedata r:id="rId24" o:title=""/>
          </v:shape>
          <o:OLEObject Type="Embed" ProgID="Equation.DSMT4" ShapeID="_x0000_i1062" DrawAspect="Content" ObjectID="_1711175550" r:id="rId25"/>
        </w:object>
      </w:r>
    </w:p>
    <w:p w:rsidR="00EC4F09" w:rsidRDefault="00EC4F09" w:rsidP="00AD74A4">
      <w:pPr>
        <w:ind w:left="340"/>
      </w:pPr>
      <w:r>
        <w:t>Βλέπουμε δηλαδή να επιβεβαιώνεται ότι</w:t>
      </w:r>
      <w:r w:rsidR="00AD74A4">
        <w:t>:</w:t>
      </w:r>
    </w:p>
    <w:p w:rsidR="00AD74A4" w:rsidRDefault="00AD74A4" w:rsidP="00AD74A4">
      <w:pPr>
        <w:ind w:left="340"/>
        <w:jc w:val="center"/>
        <w:rPr>
          <w:lang w:val="en-US"/>
        </w:rPr>
      </w:pPr>
      <w:r w:rsidRPr="00AD74A4">
        <w:rPr>
          <w:position w:val="-12"/>
        </w:rPr>
        <w:object w:dxaOrig="2340" w:dyaOrig="360">
          <v:shape id="_x0000_i1065" type="#_x0000_t75" style="width:116.85pt;height:18.1pt" o:ole="">
            <v:imagedata r:id="rId26" o:title=""/>
          </v:shape>
          <o:OLEObject Type="Embed" ProgID="Equation.DSMT4" ShapeID="_x0000_i1065" DrawAspect="Content" ObjectID="_1711175551" r:id="rId27"/>
        </w:object>
      </w:r>
    </w:p>
    <w:p w:rsidR="00AD74A4" w:rsidRDefault="00AD74A4" w:rsidP="00AD74A4">
      <w:pPr>
        <w:ind w:left="340"/>
      </w:pPr>
      <w:r>
        <w:t>Που εκφράζει την διατήρηση της ενέργειας, στην παραπάνω περίπτωση.</w:t>
      </w:r>
    </w:p>
    <w:p w:rsidR="00AD74A4" w:rsidRPr="00AD74A4" w:rsidRDefault="0028008D" w:rsidP="0028008D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  <w:bookmarkStart w:id="0" w:name="_GoBack"/>
      <w:bookmarkEnd w:id="0"/>
    </w:p>
    <w:p w:rsidR="00B820C2" w:rsidRDefault="00B820C2" w:rsidP="00A953F9"/>
    <w:sectPr w:rsidR="00B820C2" w:rsidSect="00465D8E">
      <w:headerReference w:type="default" r:id="rId28"/>
      <w:footerReference w:type="default" r:id="rId2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7A1" w:rsidRDefault="00A917A1">
      <w:pPr>
        <w:spacing w:after="0" w:line="240" w:lineRule="auto"/>
      </w:pPr>
      <w:r>
        <w:separator/>
      </w:r>
    </w:p>
  </w:endnote>
  <w:endnote w:type="continuationSeparator" w:id="0">
    <w:p w:rsidR="00A917A1" w:rsidRDefault="00A9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7A1" w:rsidRDefault="00A917A1">
      <w:pPr>
        <w:spacing w:after="0" w:line="240" w:lineRule="auto"/>
      </w:pPr>
      <w:r>
        <w:separator/>
      </w:r>
    </w:p>
  </w:footnote>
  <w:footnote w:type="continuationSeparator" w:id="0">
    <w:p w:rsidR="00A917A1" w:rsidRDefault="00A9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44"/>
    <w:rsid w:val="000701A8"/>
    <w:rsid w:val="000A5A2D"/>
    <w:rsid w:val="000C34FC"/>
    <w:rsid w:val="000D6559"/>
    <w:rsid w:val="000E77C2"/>
    <w:rsid w:val="000F6966"/>
    <w:rsid w:val="0011675E"/>
    <w:rsid w:val="001764F7"/>
    <w:rsid w:val="001865ED"/>
    <w:rsid w:val="001F5B65"/>
    <w:rsid w:val="00272F91"/>
    <w:rsid w:val="0028008D"/>
    <w:rsid w:val="002D5901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97E08"/>
    <w:rsid w:val="004F7518"/>
    <w:rsid w:val="00502D70"/>
    <w:rsid w:val="005428E3"/>
    <w:rsid w:val="00572886"/>
    <w:rsid w:val="005C059F"/>
    <w:rsid w:val="00602044"/>
    <w:rsid w:val="00667E23"/>
    <w:rsid w:val="006A78B9"/>
    <w:rsid w:val="00714783"/>
    <w:rsid w:val="00717932"/>
    <w:rsid w:val="0079679D"/>
    <w:rsid w:val="007E115B"/>
    <w:rsid w:val="007E656A"/>
    <w:rsid w:val="0081576D"/>
    <w:rsid w:val="00880ED0"/>
    <w:rsid w:val="008945AD"/>
    <w:rsid w:val="009A1C4D"/>
    <w:rsid w:val="00A917A1"/>
    <w:rsid w:val="00A953F9"/>
    <w:rsid w:val="00AC5AC3"/>
    <w:rsid w:val="00AC7BBE"/>
    <w:rsid w:val="00AD74A4"/>
    <w:rsid w:val="00B01F92"/>
    <w:rsid w:val="00B11C3D"/>
    <w:rsid w:val="00B278B9"/>
    <w:rsid w:val="00B820C2"/>
    <w:rsid w:val="00BF5859"/>
    <w:rsid w:val="00C565C3"/>
    <w:rsid w:val="00CA7A43"/>
    <w:rsid w:val="00CF2A25"/>
    <w:rsid w:val="00D045EF"/>
    <w:rsid w:val="00D14915"/>
    <w:rsid w:val="00D82210"/>
    <w:rsid w:val="00DE49E1"/>
    <w:rsid w:val="00E35E5F"/>
    <w:rsid w:val="00E73BAD"/>
    <w:rsid w:val="00EA64C4"/>
    <w:rsid w:val="00EB2362"/>
    <w:rsid w:val="00EB6640"/>
    <w:rsid w:val="00EC4F09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20FC96"/>
  <w15:chartTrackingRefBased/>
  <w15:docId w15:val="{3FC2D9AD-6FEF-4646-9004-3D1645CD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0E77C2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0E77C2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9107-418C-4075-B208-B7E4462D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6</cp:revision>
  <dcterms:created xsi:type="dcterms:W3CDTF">2022-04-11T05:40:00Z</dcterms:created>
  <dcterms:modified xsi:type="dcterms:W3CDTF">2022-04-11T06:45:00Z</dcterms:modified>
</cp:coreProperties>
</file>