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22D07" w:rsidRDefault="00722D07" w:rsidP="00722D07">
      <w:pPr>
        <w:pStyle w:val="10"/>
        <w:ind w:left="1134" w:right="1274"/>
      </w:pPr>
      <w:r>
        <w:t>Επικρατεί ο ευθύγραμμος  ή</w:t>
      </w:r>
      <w:r w:rsidR="00BA65C8">
        <w:t xml:space="preserve"> </w:t>
      </w:r>
      <w:r>
        <w:t>ο  κυκλικός αγωγός;</w:t>
      </w:r>
    </w:p>
    <w:p w:rsidR="00B820C2" w:rsidRDefault="00722D07" w:rsidP="00A953F9">
      <w:r w:rsidRPr="00722D07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2.45pt;margin-top:5.05pt;width:98.4pt;height:136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12223942" r:id="rId9"/>
        </w:object>
      </w:r>
      <w:r w:rsidR="00471293">
        <w:t xml:space="preserve">Ο ευθύγραμμος, απείρου μήκους αγωγός ε, διαρρέεται από ρεύμα έντασης Ι, ενώ σε ένα σημείο του διακόπτεται, σχηματίζοντας έναν κυκλικό αγωγό ακτίνας </w:t>
      </w:r>
      <w:r w:rsidR="00471293">
        <w:rPr>
          <w:rFonts w:ascii="Cambria Math" w:hAnsi="Cambria Math"/>
        </w:rPr>
        <w:t>R</w:t>
      </w:r>
      <w:r w:rsidR="00471293">
        <w:t xml:space="preserve"> και κέντρου Ο, με το επίπεδό του κατακόρυφο, όπως στο σχήμα.</w:t>
      </w:r>
    </w:p>
    <w:p w:rsidR="00471293" w:rsidRDefault="00471293" w:rsidP="00103C1C">
      <w:pPr>
        <w:ind w:left="453" w:hanging="340"/>
      </w:pPr>
      <w:r>
        <w:t>i) Η ένταση του μαγνητικού πεδίου στο κέντρο Ο του κυκλικού αγωγού:</w:t>
      </w:r>
    </w:p>
    <w:p w:rsidR="00471293" w:rsidRDefault="00471293" w:rsidP="00103C1C">
      <w:pPr>
        <w:ind w:left="737" w:hanging="340"/>
      </w:pPr>
      <w:r>
        <w:t xml:space="preserve">α) </w:t>
      </w:r>
      <w:r w:rsidR="0087749A">
        <w:t>Ε</w:t>
      </w:r>
      <w:r>
        <w:t>ίναι κατακόρυφη με φορά προς τα κάτω</w:t>
      </w:r>
      <w:r w:rsidR="0087749A">
        <w:t>, παράλληλη στον αγωγό ε.</w:t>
      </w:r>
    </w:p>
    <w:p w:rsidR="0087749A" w:rsidRDefault="00722D07" w:rsidP="00103C1C">
      <w:pPr>
        <w:ind w:left="737" w:hanging="340"/>
      </w:pPr>
      <w:r>
        <w:t>β</w:t>
      </w:r>
      <w:r w:rsidR="0087749A">
        <w:t>) Είναι οριζόντια, κάθετη στο επίπεδο</w:t>
      </w:r>
      <w:r w:rsidR="00AA0D1E">
        <w:t>, του σχήματος</w:t>
      </w:r>
      <w:r w:rsidR="0087749A">
        <w:t xml:space="preserve"> με φορά προς τα μέσα.</w:t>
      </w:r>
    </w:p>
    <w:p w:rsidR="0087749A" w:rsidRDefault="00722D07" w:rsidP="00103C1C">
      <w:pPr>
        <w:ind w:left="737" w:hanging="340"/>
      </w:pPr>
      <w:r>
        <w:t>γ</w:t>
      </w:r>
      <w:r w:rsidR="0087749A">
        <w:t xml:space="preserve">) </w:t>
      </w:r>
      <w:r w:rsidR="0087749A">
        <w:t>Είναι οριζόντια, κάθετη στο επίπεδο</w:t>
      </w:r>
      <w:r w:rsidR="00AA0D1E">
        <w:t xml:space="preserve">, </w:t>
      </w:r>
      <w:r w:rsidR="00AA0D1E">
        <w:t>του σχήματος</w:t>
      </w:r>
      <w:r w:rsidR="0087749A">
        <w:t xml:space="preserve"> με φορά προς τα </w:t>
      </w:r>
      <w:r w:rsidR="0087749A">
        <w:t>έξω</w:t>
      </w:r>
      <w:r w:rsidR="0087749A">
        <w:t>.</w:t>
      </w:r>
    </w:p>
    <w:p w:rsidR="0087749A" w:rsidRDefault="0087749A" w:rsidP="00103C1C">
      <w:pPr>
        <w:ind w:left="453" w:hanging="340"/>
      </w:pPr>
      <w:proofErr w:type="spellStart"/>
      <w:r>
        <w:t>ii</w:t>
      </w:r>
      <w:proofErr w:type="spellEnd"/>
      <w:r>
        <w:t>) Το μέτρο Β της έντασης στο σημείο Ο, έχει μέτρο:</w:t>
      </w:r>
    </w:p>
    <w:p w:rsidR="0087749A" w:rsidRDefault="0087749A" w:rsidP="00103C1C">
      <w:pPr>
        <w:jc w:val="center"/>
      </w:pPr>
      <w:r>
        <w:t>α) Β &lt; k</w:t>
      </w:r>
      <w:r>
        <w:rPr>
          <w:vertAlign w:val="subscript"/>
        </w:rPr>
        <w:t>μ</w:t>
      </w:r>
      <w:r>
        <w:t>∙4Ι/</w:t>
      </w:r>
      <w:r>
        <w:rPr>
          <w:rFonts w:ascii="Cambria Math" w:hAnsi="Cambria Math"/>
        </w:rPr>
        <w:t>R</w:t>
      </w:r>
      <w:r>
        <w:t>,      β</w:t>
      </w:r>
      <w:r>
        <w:t xml:space="preserve">) Β </w:t>
      </w:r>
      <w:r>
        <w:t>=</w:t>
      </w:r>
      <w:r>
        <w:t xml:space="preserve"> k</w:t>
      </w:r>
      <w:r>
        <w:rPr>
          <w:vertAlign w:val="subscript"/>
        </w:rPr>
        <w:t>μ</w:t>
      </w:r>
      <w:r>
        <w:t>∙4</w:t>
      </w:r>
      <w:r>
        <w:t>π</w:t>
      </w:r>
      <w:r>
        <w:t>Ι/</w:t>
      </w:r>
      <w:r>
        <w:rPr>
          <w:rFonts w:ascii="Cambria Math" w:hAnsi="Cambria Math"/>
        </w:rPr>
        <w:t>R</w:t>
      </w:r>
      <w:r>
        <w:t>,</w:t>
      </w:r>
      <w:r>
        <w:t xml:space="preserve">      γ</w:t>
      </w:r>
      <w:r>
        <w:t xml:space="preserve">) Β </w:t>
      </w:r>
      <w:r>
        <w:t>&gt;</w:t>
      </w:r>
      <w:r>
        <w:t xml:space="preserve"> k</w:t>
      </w:r>
      <w:r>
        <w:rPr>
          <w:vertAlign w:val="subscript"/>
        </w:rPr>
        <w:t>μ</w:t>
      </w:r>
      <w:r>
        <w:t>∙4Ι/</w:t>
      </w:r>
      <w:r>
        <w:rPr>
          <w:rFonts w:ascii="Cambria Math" w:hAnsi="Cambria Math"/>
        </w:rPr>
        <w:t>R</w:t>
      </w:r>
      <w:r>
        <w:t>.</w:t>
      </w:r>
    </w:p>
    <w:p w:rsidR="0087749A" w:rsidRDefault="0087749A" w:rsidP="00A953F9">
      <w:r>
        <w:t>Να δικαιολογήσετε τις επιλογές σας.</w:t>
      </w:r>
    </w:p>
    <w:p w:rsidR="00AB14A8" w:rsidRPr="0015784C" w:rsidRDefault="00BB1374" w:rsidP="0015784C">
      <w:pPr>
        <w:spacing w:before="120" w:after="120"/>
        <w:rPr>
          <w:b/>
          <w:i/>
          <w:color w:val="0070C0"/>
        </w:rPr>
      </w:pPr>
      <w:r w:rsidRPr="0015784C">
        <w:rPr>
          <w:rFonts w:asciiTheme="minorHAnsi" w:eastAsiaTheme="minorEastAsia" w:hAnsiTheme="minorHAnsi" w:cstheme="minorBidi"/>
          <w:b/>
          <w:i/>
          <w:noProof/>
          <w:color w:val="0070C0"/>
        </w:rPr>
        <w:object w:dxaOrig="225" w:dyaOrig="225">
          <v:shape id="_x0000_s1029" type="#_x0000_t75" style="position:absolute;left:0;text-align:left;margin-left:408.25pt;margin-top:21.95pt;width:76.8pt;height:130.8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712223943" r:id="rId11"/>
        </w:object>
      </w:r>
      <w:r w:rsidR="00AB14A8" w:rsidRPr="0015784C">
        <w:rPr>
          <w:b/>
          <w:i/>
          <w:color w:val="0070C0"/>
        </w:rPr>
        <w:t>Απάντηση:</w:t>
      </w:r>
      <w:bookmarkStart w:id="0" w:name="_GoBack"/>
      <w:bookmarkEnd w:id="0"/>
    </w:p>
    <w:p w:rsidR="00AA0D1E" w:rsidRDefault="00AB14A8" w:rsidP="00BB1374">
      <w:pPr>
        <w:pStyle w:val="1"/>
      </w:pPr>
      <w:r>
        <w:t>Στο σχήμα έχουν σημειωθεί</w:t>
      </w:r>
      <w:r w:rsidR="00BB1374">
        <w:t xml:space="preserve"> (για το σημείο Ο)</w:t>
      </w:r>
      <w:r>
        <w:t xml:space="preserve"> η ένταση Β</w:t>
      </w:r>
      <w:r>
        <w:rPr>
          <w:vertAlign w:val="subscript"/>
        </w:rPr>
        <w:t>1</w:t>
      </w:r>
      <w:r>
        <w:t xml:space="preserve"> του μαγνητικού πεδίου</w:t>
      </w:r>
      <w:r w:rsidR="00BB1374">
        <w:t>, η οποία οφείλεται στον ευθύγραμμο αγωγό και η ένταση Β</w:t>
      </w:r>
      <w:r w:rsidR="00BB1374">
        <w:rPr>
          <w:vertAlign w:val="subscript"/>
        </w:rPr>
        <w:t>2</w:t>
      </w:r>
      <w:r w:rsidR="00BB1374">
        <w:t xml:space="preserve"> του μαγνητικού πεδίου που οφείλεται στον κυκλικό αγωγό ακτίνας </w:t>
      </w:r>
      <w:r w:rsidR="00BB1374">
        <w:rPr>
          <w:rFonts w:ascii="Cambria Math" w:hAnsi="Cambria Math"/>
        </w:rPr>
        <w:t>R</w:t>
      </w:r>
      <w:r w:rsidR="00BB1374">
        <w:t>.</w:t>
      </w:r>
      <w:r w:rsidR="00AA0D1E">
        <w:t xml:space="preserve"> Για τα μέτρα τους έχουμε:</w:t>
      </w:r>
    </w:p>
    <w:p w:rsidR="00AA0D1E" w:rsidRDefault="00AA0D1E" w:rsidP="00166A14">
      <w:pPr>
        <w:jc w:val="center"/>
      </w:pPr>
      <w:r w:rsidRPr="00AA0D1E">
        <w:rPr>
          <w:position w:val="-24"/>
        </w:rPr>
        <w:object w:dxaOrig="3500" w:dyaOrig="620">
          <v:shape id="_x0000_i1057" type="#_x0000_t75" style="width:175.15pt;height:31.15pt" o:ole="">
            <v:imagedata r:id="rId12" o:title=""/>
          </v:shape>
          <o:OLEObject Type="Embed" ProgID="Equation.DSMT4" ShapeID="_x0000_i1057" DrawAspect="Content" ObjectID="_1712223939" r:id="rId13"/>
        </w:object>
      </w:r>
    </w:p>
    <w:p w:rsidR="00AB14A8" w:rsidRDefault="00BB1374" w:rsidP="00166A14">
      <w:pPr>
        <w:ind w:left="340"/>
      </w:pPr>
      <w:r>
        <w:t xml:space="preserve"> Και οι δύο εντάσεις είναι κάθετες στο επίπεδο του σχήματος, συνεπώς οριζόντιες, </w:t>
      </w:r>
      <w:r w:rsidR="00AA0D1E">
        <w:t>άρα και το διανυσματικό τους άθροισμα:</w:t>
      </w:r>
    </w:p>
    <w:p w:rsidR="00AA0D1E" w:rsidRDefault="00AA0D1E" w:rsidP="00AA0D1E">
      <w:pPr>
        <w:jc w:val="center"/>
      </w:pPr>
      <w:r w:rsidRPr="00AA0D1E">
        <w:rPr>
          <w:position w:val="-12"/>
        </w:rPr>
        <w:object w:dxaOrig="1359" w:dyaOrig="400">
          <v:shape id="_x0000_i1054" type="#_x0000_t75" style="width:68pt;height:20.1pt" o:ole="">
            <v:imagedata r:id="rId14" o:title=""/>
          </v:shape>
          <o:OLEObject Type="Embed" ProgID="Equation.DSMT4" ShapeID="_x0000_i1054" DrawAspect="Content" ObjectID="_1712223940" r:id="rId15"/>
        </w:object>
      </w:r>
    </w:p>
    <w:p w:rsidR="00AA0D1E" w:rsidRDefault="00AA0D1E" w:rsidP="00AA0D1E">
      <w:pPr>
        <w:ind w:left="340"/>
      </w:pPr>
      <w:r>
        <w:t xml:space="preserve">Θα είναι επίσης ένα διάνυσμα οριζόντιο, κάθετο στο επίπεδο </w:t>
      </w:r>
      <w:r>
        <w:t>του σχήματος</w:t>
      </w:r>
      <w:r>
        <w:t xml:space="preserve">, με φορά του μεγαλύτερου διανύσματος. Αλλά </w:t>
      </w:r>
      <w:r w:rsidR="00166A14">
        <w:t>με βάση τις παραπάνω σχέσεις ο κυκλικός αγωγός δημιουργεί πιο ισχυρό πεδίο, συνεπώς Β</w:t>
      </w:r>
      <w:r w:rsidR="00166A14">
        <w:rPr>
          <w:vertAlign w:val="subscript"/>
        </w:rPr>
        <w:t>2</w:t>
      </w:r>
      <w:r w:rsidR="00166A14">
        <w:t>&gt;Β</w:t>
      </w:r>
      <w:r w:rsidR="00166A14">
        <w:rPr>
          <w:vertAlign w:val="subscript"/>
        </w:rPr>
        <w:t>1</w:t>
      </w:r>
      <w:r w:rsidR="00166A14">
        <w:t>, με αποτέλεσμα η συνολική ένταση στο Ο, να έχει την φορά του Β</w:t>
      </w:r>
      <w:r w:rsidR="00166A14">
        <w:rPr>
          <w:vertAlign w:val="subscript"/>
        </w:rPr>
        <w:t>2</w:t>
      </w:r>
      <w:r w:rsidR="00166A14">
        <w:t>.</w:t>
      </w:r>
      <w:r w:rsidR="00290624">
        <w:t xml:space="preserve"> </w:t>
      </w:r>
    </w:p>
    <w:p w:rsidR="00290624" w:rsidRDefault="00290624" w:rsidP="00AA0D1E">
      <w:pPr>
        <w:ind w:left="340"/>
      </w:pPr>
      <w:r>
        <w:t>Σωστό το γ).</w:t>
      </w:r>
    </w:p>
    <w:p w:rsidR="00290624" w:rsidRDefault="00290624" w:rsidP="00290624">
      <w:pPr>
        <w:pStyle w:val="1"/>
      </w:pPr>
      <w:r>
        <w:t>Για το μέτρο της έντασης του πεδίου στο Ο, θα έχουμε:</w:t>
      </w:r>
    </w:p>
    <w:p w:rsidR="00290624" w:rsidRDefault="008A21A2" w:rsidP="008A21A2">
      <w:pPr>
        <w:jc w:val="center"/>
      </w:pPr>
      <w:r w:rsidRPr="008A21A2">
        <w:rPr>
          <w:position w:val="-88"/>
        </w:rPr>
        <w:object w:dxaOrig="4920" w:dyaOrig="1980">
          <v:shape id="_x0000_i1060" type="#_x0000_t75" style="width:246.15pt;height:99.15pt" o:ole="">
            <v:imagedata r:id="rId16" o:title=""/>
          </v:shape>
          <o:OLEObject Type="Embed" ProgID="Equation.DSMT4" ShapeID="_x0000_i1060" DrawAspect="Content" ObjectID="_1712223941" r:id="rId17"/>
        </w:object>
      </w:r>
    </w:p>
    <w:p w:rsidR="006C2AFF" w:rsidRDefault="006C2AFF" w:rsidP="006C2AFF">
      <w:pPr>
        <w:ind w:left="340"/>
      </w:pPr>
      <w:r>
        <w:t>Σωστό το γ).</w:t>
      </w:r>
    </w:p>
    <w:p w:rsidR="00166A14" w:rsidRPr="00166A14" w:rsidRDefault="006C2AFF" w:rsidP="006C2AFF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166A14" w:rsidRPr="00166A14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40" w:rsidRDefault="00C36840">
      <w:pPr>
        <w:spacing w:after="0" w:line="240" w:lineRule="auto"/>
      </w:pPr>
      <w:r>
        <w:separator/>
      </w:r>
    </w:p>
  </w:endnote>
  <w:endnote w:type="continuationSeparator" w:id="0">
    <w:p w:rsidR="00C36840" w:rsidRDefault="00C3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40" w:rsidRDefault="00C36840">
      <w:pPr>
        <w:spacing w:after="0" w:line="240" w:lineRule="auto"/>
      </w:pPr>
      <w:r>
        <w:separator/>
      </w:r>
    </w:p>
  </w:footnote>
  <w:footnote w:type="continuationSeparator" w:id="0">
    <w:p w:rsidR="00C36840" w:rsidRDefault="00C3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71293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3"/>
    <w:rsid w:val="000701A8"/>
    <w:rsid w:val="000A5A2D"/>
    <w:rsid w:val="000C34FC"/>
    <w:rsid w:val="000E77C2"/>
    <w:rsid w:val="00103C1C"/>
    <w:rsid w:val="00123EC3"/>
    <w:rsid w:val="0015784C"/>
    <w:rsid w:val="00166A14"/>
    <w:rsid w:val="001764F7"/>
    <w:rsid w:val="001865ED"/>
    <w:rsid w:val="00272F91"/>
    <w:rsid w:val="00290624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71293"/>
    <w:rsid w:val="00497E08"/>
    <w:rsid w:val="004F7518"/>
    <w:rsid w:val="005428E3"/>
    <w:rsid w:val="00572886"/>
    <w:rsid w:val="005C059F"/>
    <w:rsid w:val="00667E23"/>
    <w:rsid w:val="006C2AFF"/>
    <w:rsid w:val="00717932"/>
    <w:rsid w:val="00722D07"/>
    <w:rsid w:val="0079679D"/>
    <w:rsid w:val="007E115B"/>
    <w:rsid w:val="007E656A"/>
    <w:rsid w:val="0081576D"/>
    <w:rsid w:val="0087749A"/>
    <w:rsid w:val="00880ED0"/>
    <w:rsid w:val="008945AD"/>
    <w:rsid w:val="008A21A2"/>
    <w:rsid w:val="009A1C4D"/>
    <w:rsid w:val="00A953F9"/>
    <w:rsid w:val="00AA0D1E"/>
    <w:rsid w:val="00AB14A8"/>
    <w:rsid w:val="00AC5AC3"/>
    <w:rsid w:val="00B01F92"/>
    <w:rsid w:val="00B11C3D"/>
    <w:rsid w:val="00B820C2"/>
    <w:rsid w:val="00BA65C8"/>
    <w:rsid w:val="00BB1374"/>
    <w:rsid w:val="00C36840"/>
    <w:rsid w:val="00CA7A43"/>
    <w:rsid w:val="00D045EF"/>
    <w:rsid w:val="00D82210"/>
    <w:rsid w:val="00DE49E1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76DD9E"/>
  <w15:chartTrackingRefBased/>
  <w15:docId w15:val="{16226D84-B9EE-4453-9C4C-A0DDCA5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1CA5-8AC9-4B5D-8FF7-5FA6DBE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2022-04-23T09:23:00Z</dcterms:created>
  <dcterms:modified xsi:type="dcterms:W3CDTF">2022-04-23T09:59:00Z</dcterms:modified>
</cp:coreProperties>
</file>