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73"/>
      </w:tblGrid>
      <w:tr w:rsidR="008945AD" w:rsidTr="00A440AB">
        <w:trPr>
          <w:trHeight w:val="648"/>
          <w:jc w:val="center"/>
        </w:trPr>
        <w:tc>
          <w:tcPr>
            <w:tcW w:w="5973" w:type="dxa"/>
            <w:tcBorders>
              <w:top w:val="nil"/>
              <w:left w:val="nil"/>
              <w:bottom w:val="nil"/>
              <w:right w:val="nil"/>
            </w:tcBorders>
            <w:shd w:val="clear" w:color="auto" w:fill="0070C0"/>
            <w:vAlign w:val="center"/>
          </w:tcPr>
          <w:p w:rsidR="008945AD" w:rsidRPr="00956F6D" w:rsidRDefault="00956F6D" w:rsidP="00A440AB">
            <w:pPr>
              <w:pStyle w:val="10"/>
            </w:pPr>
            <w:r>
              <w:t>Ο ευθύγραμμος αγωγός και το πλαίσιο</w:t>
            </w:r>
          </w:p>
        </w:tc>
      </w:tr>
    </w:tbl>
    <w:p w:rsidR="00956F6D" w:rsidRPr="00557C03" w:rsidRDefault="00FE6C08" w:rsidP="00165C8A">
      <w:pPr>
        <w:spacing w:before="240"/>
        <w:rPr>
          <w:lang w:eastAsia="el-GR"/>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19.05pt;margin-top:49.05pt;width:158.1pt;height:141.9pt;z-index:251659264;mso-position-horizontal-relative:margin;mso-position-vertical-relative:margin">
            <v:imagedata r:id="rId8" o:title=""/>
            <w10:wrap type="square" anchorx="margin" anchory="margin"/>
          </v:shape>
          <o:OLEObject Type="Embed" ProgID="Visio.Drawing.11" ShapeID="_x0000_s1026" DrawAspect="Content" ObjectID="_1633959610" r:id="rId9"/>
        </w:object>
      </w:r>
      <w:r w:rsidR="00956F6D" w:rsidRPr="00557C03">
        <w:rPr>
          <w:lang w:eastAsia="el-GR"/>
        </w:rPr>
        <w:t>Δίπλα  σε ένα ευθύγραμμο αγωγό πολύ μεγάλου μήκους που διαρρέεται από ηλεκτρικό ρεύμα, υπάρχει ένα ορθογώνιο αγώγιμο πλαίσιο ΑΓΔΕ. Ο αγωγός και το πλαίσιο ορίζουν κατακόρυφο επίπεδο. </w:t>
      </w:r>
    </w:p>
    <w:p w:rsidR="00956F6D" w:rsidRPr="00557C03" w:rsidRDefault="004D7BC2" w:rsidP="004D7BC2">
      <w:pPr>
        <w:ind w:left="453" w:hanging="340"/>
        <w:rPr>
          <w:lang w:eastAsia="el-GR"/>
        </w:rPr>
      </w:pPr>
      <w:r>
        <w:rPr>
          <w:rFonts w:ascii="Cambria Math" w:hAnsi="Cambria Math"/>
          <w:lang w:eastAsia="el-GR"/>
        </w:rPr>
        <w:t>i</w:t>
      </w:r>
      <w:r w:rsidRPr="004D7BC2">
        <w:rPr>
          <w:lang w:eastAsia="el-GR"/>
        </w:rPr>
        <w:t xml:space="preserve">) </w:t>
      </w:r>
      <w:r w:rsidR="00956F6D" w:rsidRPr="00557C03">
        <w:rPr>
          <w:lang w:eastAsia="el-GR"/>
        </w:rPr>
        <w:t>Να εξετάσετε αν το πλαίσιο διαρρέεται από ηλεκτρικό ρεύμα, όταν  ο ευθύγραμμος αγωγός:</w:t>
      </w:r>
    </w:p>
    <w:p w:rsidR="00956F6D" w:rsidRPr="00557C03" w:rsidRDefault="004D7BC2" w:rsidP="004D7BC2">
      <w:pPr>
        <w:ind w:left="737" w:hanging="340"/>
        <w:rPr>
          <w:lang w:eastAsia="el-GR"/>
        </w:rPr>
      </w:pPr>
      <w:r>
        <w:rPr>
          <w:lang w:eastAsia="el-GR"/>
        </w:rPr>
        <w:t>α</w:t>
      </w:r>
      <w:r w:rsidR="00585BD3" w:rsidRPr="00557C03">
        <w:rPr>
          <w:lang w:eastAsia="el-GR"/>
        </w:rPr>
        <w:t xml:space="preserve">) </w:t>
      </w:r>
      <w:r w:rsidR="00956F6D" w:rsidRPr="00557C03">
        <w:rPr>
          <w:lang w:eastAsia="el-GR"/>
        </w:rPr>
        <w:t> </w:t>
      </w:r>
      <w:r w:rsidR="004D5DB1">
        <w:rPr>
          <w:lang w:eastAsia="el-GR"/>
        </w:rPr>
        <w:t xml:space="preserve"> </w:t>
      </w:r>
      <w:r w:rsidR="00956F6D" w:rsidRPr="00557C03">
        <w:rPr>
          <w:lang w:eastAsia="el-GR"/>
        </w:rPr>
        <w:t xml:space="preserve">διαρρέεται από </w:t>
      </w:r>
      <w:r w:rsidR="00D0719E">
        <w:rPr>
          <w:lang w:eastAsia="el-GR"/>
        </w:rPr>
        <w:t xml:space="preserve">συνεχές </w:t>
      </w:r>
      <w:r w:rsidR="00956F6D" w:rsidRPr="00557C03">
        <w:rPr>
          <w:lang w:eastAsia="el-GR"/>
        </w:rPr>
        <w:t>ρεύμα</w:t>
      </w:r>
      <w:r w:rsidR="00641E78" w:rsidRPr="00557C03">
        <w:rPr>
          <w:lang w:eastAsia="el-GR"/>
        </w:rPr>
        <w:t xml:space="preserve"> έντασης</w:t>
      </w:r>
      <w:r w:rsidR="00956F6D" w:rsidRPr="00557C03">
        <w:rPr>
          <w:lang w:eastAsia="el-GR"/>
        </w:rPr>
        <w:t xml:space="preserve"> Ι=2Α, με φορά προς τα πάνω.</w:t>
      </w:r>
    </w:p>
    <w:p w:rsidR="00956F6D" w:rsidRPr="00557C03" w:rsidRDefault="004D7BC2" w:rsidP="004D7BC2">
      <w:pPr>
        <w:ind w:left="737" w:hanging="340"/>
        <w:rPr>
          <w:lang w:eastAsia="el-GR"/>
        </w:rPr>
      </w:pPr>
      <w:r>
        <w:rPr>
          <w:lang w:eastAsia="el-GR"/>
        </w:rPr>
        <w:t>β</w:t>
      </w:r>
      <w:r w:rsidR="00585BD3" w:rsidRPr="00557C03">
        <w:rPr>
          <w:lang w:eastAsia="el-GR"/>
        </w:rPr>
        <w:t xml:space="preserve">) </w:t>
      </w:r>
      <w:r w:rsidR="00956F6D" w:rsidRPr="00557C03">
        <w:rPr>
          <w:lang w:eastAsia="el-GR"/>
        </w:rPr>
        <w:t> διαρρέεται από ρεύμα της μορφής i=2ημ100π</w:t>
      </w:r>
      <w:r w:rsidR="00956F6D" w:rsidRPr="00557C03">
        <w:rPr>
          <w:lang w:val="en-US" w:eastAsia="el-GR"/>
        </w:rPr>
        <w:t>t</w:t>
      </w:r>
      <w:r w:rsidR="00956F6D" w:rsidRPr="00557C03">
        <w:rPr>
          <w:lang w:eastAsia="el-GR"/>
        </w:rPr>
        <w:t>, όπου η θετική φορά είναι προς τα πάνω.</w:t>
      </w:r>
    </w:p>
    <w:p w:rsidR="00585BD3" w:rsidRPr="00557C03" w:rsidRDefault="00585BD3" w:rsidP="004D5DB1">
      <w:pPr>
        <w:ind w:left="453" w:hanging="340"/>
        <w:rPr>
          <w:lang w:eastAsia="el-GR"/>
        </w:rPr>
      </w:pPr>
      <w:proofErr w:type="spellStart"/>
      <w:r w:rsidRPr="00557C03">
        <w:rPr>
          <w:lang w:eastAsia="el-GR"/>
        </w:rPr>
        <w:t>ii</w:t>
      </w:r>
      <w:proofErr w:type="spellEnd"/>
      <w:r w:rsidRPr="00557C03">
        <w:rPr>
          <w:lang w:eastAsia="el-GR"/>
        </w:rPr>
        <w:t>) Στην δεύτερη περίπτωση</w:t>
      </w:r>
      <w:r w:rsidR="00EF218E">
        <w:rPr>
          <w:lang w:eastAsia="el-GR"/>
        </w:rPr>
        <w:t xml:space="preserve"> με το εναλλασσόμενο ρεύμα</w:t>
      </w:r>
      <w:r w:rsidRPr="00557C03">
        <w:rPr>
          <w:lang w:eastAsia="el-GR"/>
        </w:rPr>
        <w:t>:</w:t>
      </w:r>
    </w:p>
    <w:p w:rsidR="00585BD3" w:rsidRPr="00557C03" w:rsidRDefault="00585BD3" w:rsidP="004D5DB1">
      <w:pPr>
        <w:ind w:left="680" w:hanging="340"/>
        <w:rPr>
          <w:lang w:eastAsia="el-GR"/>
        </w:rPr>
      </w:pPr>
      <w:r w:rsidRPr="00557C03">
        <w:rPr>
          <w:lang w:eastAsia="el-GR"/>
        </w:rPr>
        <w:t xml:space="preserve">α) </w:t>
      </w:r>
      <w:r w:rsidR="00EF218E">
        <w:rPr>
          <w:lang w:eastAsia="el-GR"/>
        </w:rPr>
        <w:t xml:space="preserve"> Να βρεθεί η</w:t>
      </w:r>
      <w:r w:rsidRPr="00557C03">
        <w:rPr>
          <w:lang w:eastAsia="el-GR"/>
        </w:rPr>
        <w:t xml:space="preserve"> φορά του ρεύματος που διαρρέει το πλαίσιο τη χρονική στιγμή t</w:t>
      </w:r>
      <w:r w:rsidRPr="00557C03">
        <w:rPr>
          <w:vertAlign w:val="subscript"/>
          <w:lang w:eastAsia="el-GR"/>
        </w:rPr>
        <w:t>1</w:t>
      </w:r>
      <w:r w:rsidRPr="00557C03">
        <w:rPr>
          <w:lang w:eastAsia="el-GR"/>
        </w:rPr>
        <w:t>= 1/75s</w:t>
      </w:r>
    </w:p>
    <w:p w:rsidR="00BA6BCA" w:rsidRDefault="00641E78" w:rsidP="004D5DB1">
      <w:pPr>
        <w:ind w:left="680" w:hanging="340"/>
        <w:rPr>
          <w:lang w:eastAsia="el-GR"/>
        </w:rPr>
      </w:pPr>
      <w:r w:rsidRPr="00557C03">
        <w:rPr>
          <w:lang w:eastAsia="el-GR"/>
        </w:rPr>
        <w:t xml:space="preserve">β) </w:t>
      </w:r>
      <w:r w:rsidR="004D5DB1">
        <w:rPr>
          <w:lang w:eastAsia="el-GR"/>
        </w:rPr>
        <w:t xml:space="preserve"> </w:t>
      </w:r>
      <w:r w:rsidR="00EF218E">
        <w:rPr>
          <w:lang w:eastAsia="el-GR"/>
        </w:rPr>
        <w:t>Να εξετασθεί α</w:t>
      </w:r>
      <w:r w:rsidR="00BA6BCA">
        <w:rPr>
          <w:lang w:eastAsia="el-GR"/>
        </w:rPr>
        <w:t xml:space="preserve">ν η πλευρά </w:t>
      </w:r>
      <w:r w:rsidRPr="00557C03">
        <w:rPr>
          <w:lang w:eastAsia="el-GR"/>
        </w:rPr>
        <w:t>ΑΕ του πλαισίου</w:t>
      </w:r>
      <w:r w:rsidR="00BA6BCA">
        <w:rPr>
          <w:lang w:eastAsia="el-GR"/>
        </w:rPr>
        <w:t xml:space="preserve"> δέχεται δύναμη</w:t>
      </w:r>
      <w:r w:rsidRPr="00557C03">
        <w:rPr>
          <w:lang w:eastAsia="el-GR"/>
        </w:rPr>
        <w:t xml:space="preserve"> από το μαγνητικό πεδίο του ευθύγραμμου αγωγού, τη χρονική στιγμή t</w:t>
      </w:r>
      <w:r w:rsidRPr="00557C03">
        <w:rPr>
          <w:vertAlign w:val="subscript"/>
          <w:lang w:eastAsia="el-GR"/>
        </w:rPr>
        <w:t>2</w:t>
      </w:r>
      <w:r w:rsidRPr="00557C03">
        <w:rPr>
          <w:lang w:eastAsia="el-GR"/>
        </w:rPr>
        <w:t>=0,025s</w:t>
      </w:r>
      <w:r w:rsidR="00BA6BCA">
        <w:rPr>
          <w:lang w:eastAsia="el-GR"/>
        </w:rPr>
        <w:t xml:space="preserve"> και αν ναι, να προσδιοριστεί η κατεύθυνσή της</w:t>
      </w:r>
    </w:p>
    <w:p w:rsidR="008945AD" w:rsidRPr="002B36AE" w:rsidRDefault="00641E78" w:rsidP="00641E78">
      <w:pPr>
        <w:rPr>
          <w:b/>
          <w:i/>
          <w:color w:val="0070C0"/>
          <w:sz w:val="24"/>
          <w:szCs w:val="24"/>
          <w:lang w:eastAsia="el-GR"/>
        </w:rPr>
      </w:pPr>
      <w:r w:rsidRPr="002B36AE">
        <w:rPr>
          <w:b/>
          <w:i/>
          <w:color w:val="0070C0"/>
          <w:sz w:val="24"/>
          <w:szCs w:val="24"/>
          <w:lang w:eastAsia="el-GR"/>
        </w:rPr>
        <w:t>Απάντηση:</w:t>
      </w:r>
    </w:p>
    <w:p w:rsidR="00641E78" w:rsidRDefault="00872D4A" w:rsidP="001E1441">
      <w:pPr>
        <w:pStyle w:val="1"/>
      </w:pPr>
      <w:r>
        <w:t xml:space="preserve">Όταν ο ευθύγραμμος αγωγός διαρρέεται από ηλεκτρικό ρεύμα έντασης </w:t>
      </w:r>
      <w:r>
        <w:rPr>
          <w:rFonts w:ascii="Cambria Math" w:hAnsi="Cambria Math"/>
        </w:rPr>
        <w:t>i</w:t>
      </w:r>
      <w:r>
        <w:t>, με φορά προς τα πάνω, τότε δημιουργεί γύρω του μαγνητικό πεδίο, όπου σε κάθε οριζόντιο επίπεδο οι δυναμικές γραμμές του, είναι ομόκεντροι κύκλοι με κέντρο τον αγωγό, όπως φαίνεται στο αριστερό σχήμα.</w:t>
      </w:r>
    </w:p>
    <w:p w:rsidR="00872D4A" w:rsidRDefault="00872D4A" w:rsidP="00872D4A">
      <w:pPr>
        <w:jc w:val="center"/>
      </w:pPr>
      <w:r w:rsidRPr="00872D4A">
        <w:rPr>
          <w:noProof/>
        </w:rPr>
        <w:drawing>
          <wp:inline distT="0" distB="0" distL="0" distR="0">
            <wp:extent cx="4147185" cy="1790700"/>
            <wp:effectExtent l="0" t="0" r="571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47185" cy="1790700"/>
                    </a:xfrm>
                    <a:prstGeom prst="rect">
                      <a:avLst/>
                    </a:prstGeom>
                    <a:solidFill>
                      <a:schemeClr val="accent1">
                        <a:lumMod val="40000"/>
                        <a:lumOff val="60000"/>
                      </a:schemeClr>
                    </a:solidFill>
                    <a:ln>
                      <a:noFill/>
                    </a:ln>
                  </pic:spPr>
                </pic:pic>
              </a:graphicData>
            </a:graphic>
          </wp:inline>
        </w:drawing>
      </w:r>
    </w:p>
    <w:p w:rsidR="00872D4A" w:rsidRDefault="006F4655" w:rsidP="001E1441">
      <w:pPr>
        <w:ind w:left="340"/>
      </w:pPr>
      <w:r>
        <w:t>Αλλά τότε στην περιοχή του πλαισίου η ένταση του μαγνητικού πεδίου, είναι κάθετη στο επίπεδό του, με  φορά προς τα μέσα,</w:t>
      </w:r>
      <w:r w:rsidRPr="0033348C">
        <w:t xml:space="preserve"> όπως στο δεξιό σχήμα παραπάνω. Αν τώρα πάρουμε μια πολύ λεπτή λωρίδα πάχους </w:t>
      </w:r>
      <w:proofErr w:type="spellStart"/>
      <w:r w:rsidRPr="0033348C">
        <w:t>δx</w:t>
      </w:r>
      <w:proofErr w:type="spellEnd"/>
      <w:r w:rsidR="0033348C" w:rsidRPr="0033348C">
        <w:t xml:space="preserve"> (με γαλάζιο χρώμα)</w:t>
      </w:r>
      <w:r w:rsidRPr="0033348C">
        <w:t xml:space="preserve">, </w:t>
      </w:r>
      <w:r>
        <w:t xml:space="preserve">η οποία απέχει κατά </w:t>
      </w:r>
      <w:r>
        <w:rPr>
          <w:rFonts w:ascii="Cambria Math" w:hAnsi="Cambria Math"/>
        </w:rPr>
        <w:t>x</w:t>
      </w:r>
      <w:r>
        <w:t xml:space="preserve"> από τον ευθύγραμμο αγωγό η ένταση του πεδίου δίνεται από την εξίσωση:</w:t>
      </w:r>
    </w:p>
    <w:p w:rsidR="006F4655" w:rsidRDefault="00FE6C08" w:rsidP="006F4655">
      <m:oMathPara>
        <m:oMath>
          <m:sSub>
            <m:sSubPr>
              <m:ctrlPr>
                <w:rPr>
                  <w:rFonts w:ascii="Cambria Math" w:hAnsi="Cambria Math"/>
                </w:rPr>
              </m:ctrlPr>
            </m:sSubPr>
            <m:e>
              <m:r>
                <w:rPr>
                  <w:rFonts w:ascii="Cambria Math" w:hAnsi="Cambria Math"/>
                </w:rPr>
                <m:t>Β</m:t>
              </m:r>
            </m:e>
            <m:sub>
              <m:r>
                <w:rPr>
                  <w:rFonts w:ascii="Cambria Math" w:hAnsi="Cambria Math"/>
                </w:rPr>
                <m:t>x</m:t>
              </m:r>
            </m:sub>
          </m:sSub>
          <m:r>
            <w:rPr>
              <w:rFonts w:ascii="Cambria Math" w:hAnsi="Cambria Math"/>
            </w:rPr>
            <m:t>=</m:t>
          </m:r>
          <m:sSub>
            <m:sSubPr>
              <m:ctrlPr>
                <w:rPr>
                  <w:rFonts w:ascii="Cambria Math" w:hAnsi="Cambria Math"/>
                </w:rPr>
              </m:ctrlPr>
            </m:sSubPr>
            <m:e>
              <m:r>
                <w:rPr>
                  <w:rFonts w:ascii="Cambria Math" w:hAnsi="Cambria Math"/>
                </w:rPr>
                <m:t>Κ</m:t>
              </m:r>
            </m:e>
            <m:sub>
              <m:r>
                <w:rPr>
                  <w:rFonts w:ascii="Cambria Math" w:hAnsi="Cambria Math"/>
                </w:rPr>
                <m:t>μ</m:t>
              </m:r>
            </m:sub>
          </m:sSub>
          <m:f>
            <m:fPr>
              <m:ctrlPr>
                <w:rPr>
                  <w:rFonts w:ascii="Cambria Math" w:hAnsi="Cambria Math"/>
                  <w:i/>
                </w:rPr>
              </m:ctrlPr>
            </m:fPr>
            <m:num>
              <m:r>
                <w:rPr>
                  <w:rFonts w:ascii="Cambria Math" w:hAnsi="Cambria Math"/>
                </w:rPr>
                <m:t>2</m:t>
              </m:r>
              <m:r>
                <w:rPr>
                  <w:rFonts w:ascii="Cambria Math" w:hAnsi="Cambria Math"/>
                  <w:lang w:val="en-US"/>
                </w:rPr>
                <m:t>i</m:t>
              </m:r>
            </m:num>
            <m:den>
              <m:r>
                <w:rPr>
                  <w:rFonts w:ascii="Cambria Math" w:hAnsi="Cambria Math"/>
                </w:rPr>
                <m:t>x</m:t>
              </m:r>
            </m:den>
          </m:f>
        </m:oMath>
      </m:oMathPara>
    </w:p>
    <w:p w:rsidR="006F4655" w:rsidRDefault="0033348C" w:rsidP="001A2B1D">
      <w:pPr>
        <w:ind w:left="340"/>
      </w:pPr>
      <w:r>
        <w:t xml:space="preserve">Με αποτέλεσμα η μαγνητική ροή που περνά από την παραπάνω λωρίδα, θεωρώντας την κάθετη στο πλαίσιο να έχει την ίδια κατεύθυνση με την ένταση </w:t>
      </w:r>
      <w:proofErr w:type="spellStart"/>
      <w:r>
        <w:t>Β</w:t>
      </w:r>
      <w:r>
        <w:rPr>
          <w:rFonts w:ascii="Cambria Math" w:hAnsi="Cambria Math"/>
          <w:vertAlign w:val="subscript"/>
        </w:rPr>
        <w:t>x</w:t>
      </w:r>
      <w:proofErr w:type="spellEnd"/>
      <w:r>
        <w:t>,</w:t>
      </w:r>
      <w:r w:rsidRPr="0033348C">
        <w:t xml:space="preserve"> </w:t>
      </w:r>
      <w:r>
        <w:t>να έχει τιμή:</w:t>
      </w:r>
    </w:p>
    <w:p w:rsidR="0033348C" w:rsidRPr="007B3FBA" w:rsidRDefault="0033348C" w:rsidP="007B3FBA">
      <w:pPr>
        <w:jc w:val="center"/>
        <w:rPr>
          <w:i/>
          <w:sz w:val="24"/>
          <w:szCs w:val="24"/>
        </w:rPr>
      </w:pPr>
      <w:proofErr w:type="spellStart"/>
      <w:r w:rsidRPr="007B3FBA">
        <w:rPr>
          <w:i/>
          <w:sz w:val="24"/>
          <w:szCs w:val="24"/>
        </w:rPr>
        <w:lastRenderedPageBreak/>
        <w:t>Φ</w:t>
      </w:r>
      <w:r w:rsidRPr="007B3FBA">
        <w:rPr>
          <w:rFonts w:ascii="Cambria Math" w:hAnsi="Cambria Math"/>
          <w:i/>
          <w:sz w:val="24"/>
          <w:szCs w:val="24"/>
          <w:vertAlign w:val="subscript"/>
        </w:rPr>
        <w:t>x</w:t>
      </w:r>
      <w:proofErr w:type="spellEnd"/>
      <w:r w:rsidRPr="007B3FBA">
        <w:rPr>
          <w:i/>
          <w:sz w:val="24"/>
          <w:szCs w:val="24"/>
        </w:rPr>
        <w:t>=</w:t>
      </w:r>
      <w:proofErr w:type="spellStart"/>
      <w:r w:rsidRPr="007B3FBA">
        <w:rPr>
          <w:i/>
          <w:sz w:val="24"/>
          <w:szCs w:val="24"/>
        </w:rPr>
        <w:t>Β</w:t>
      </w:r>
      <w:r w:rsidRPr="007B3FBA">
        <w:rPr>
          <w:rFonts w:ascii="Cambria Math" w:hAnsi="Cambria Math"/>
          <w:i/>
          <w:sz w:val="24"/>
          <w:szCs w:val="24"/>
          <w:vertAlign w:val="subscript"/>
        </w:rPr>
        <w:t>x</w:t>
      </w:r>
      <w:r w:rsidRPr="007B3FBA">
        <w:rPr>
          <w:i/>
          <w:sz w:val="24"/>
          <w:szCs w:val="24"/>
        </w:rPr>
        <w:t>∙S</w:t>
      </w:r>
      <w:proofErr w:type="spellEnd"/>
      <w:r w:rsidRPr="007B3FBA">
        <w:rPr>
          <w:i/>
          <w:sz w:val="24"/>
          <w:szCs w:val="24"/>
        </w:rPr>
        <w:t>=</w:t>
      </w:r>
      <m:oMath>
        <m:sSub>
          <m:sSubPr>
            <m:ctrlPr>
              <w:rPr>
                <w:rFonts w:ascii="Cambria Math" w:hAnsi="Cambria Math"/>
                <w:i/>
                <w:sz w:val="24"/>
                <w:szCs w:val="24"/>
              </w:rPr>
            </m:ctrlPr>
          </m:sSubPr>
          <m:e>
            <m:r>
              <w:rPr>
                <w:rFonts w:ascii="Cambria Math" w:hAnsi="Cambria Math"/>
                <w:sz w:val="24"/>
                <w:szCs w:val="24"/>
              </w:rPr>
              <m:t>Κ</m:t>
            </m:r>
          </m:e>
          <m:sub>
            <m:r>
              <w:rPr>
                <w:rFonts w:ascii="Cambria Math" w:hAnsi="Cambria Math"/>
                <w:sz w:val="24"/>
                <w:szCs w:val="24"/>
              </w:rPr>
              <m:t>μ</m:t>
            </m:r>
          </m:sub>
        </m:sSub>
        <m:f>
          <m:fPr>
            <m:ctrlPr>
              <w:rPr>
                <w:rFonts w:ascii="Cambria Math" w:hAnsi="Cambria Math"/>
                <w:i/>
                <w:sz w:val="24"/>
                <w:szCs w:val="24"/>
              </w:rPr>
            </m:ctrlPr>
          </m:fPr>
          <m:num>
            <m:r>
              <w:rPr>
                <w:rFonts w:ascii="Cambria Math" w:hAnsi="Cambria Math"/>
                <w:sz w:val="24"/>
                <w:szCs w:val="24"/>
              </w:rPr>
              <m:t>2</m:t>
            </m:r>
            <m:r>
              <w:rPr>
                <w:rFonts w:ascii="Cambria Math" w:hAnsi="Cambria Math"/>
                <w:sz w:val="24"/>
                <w:szCs w:val="24"/>
                <w:lang w:val="en-US"/>
              </w:rPr>
              <m:t>i</m:t>
            </m:r>
          </m:num>
          <m:den>
            <m:r>
              <w:rPr>
                <w:rFonts w:ascii="Cambria Math" w:hAnsi="Cambria Math"/>
                <w:sz w:val="24"/>
                <w:szCs w:val="24"/>
              </w:rPr>
              <m:t>x</m:t>
            </m:r>
          </m:den>
        </m:f>
        <m:d>
          <m:dPr>
            <m:ctrlPr>
              <w:rPr>
                <w:rFonts w:ascii="Cambria Math" w:hAnsi="Cambria Math"/>
                <w:i/>
                <w:sz w:val="24"/>
                <w:szCs w:val="24"/>
              </w:rPr>
            </m:ctrlPr>
          </m:dPr>
          <m:e>
            <m:r>
              <w:rPr>
                <w:rFonts w:ascii="Cambria Math" w:hAnsi="Cambria Math"/>
                <w:sz w:val="24"/>
                <w:szCs w:val="24"/>
              </w:rPr>
              <m:t>ΑΕ</m:t>
            </m:r>
          </m:e>
        </m:d>
        <m:r>
          <w:rPr>
            <w:rFonts w:ascii="Cambria Math" w:hAnsi="Cambria Math"/>
            <w:sz w:val="24"/>
            <w:szCs w:val="24"/>
          </w:rPr>
          <m:t>∙</m:t>
        </m:r>
        <m:r>
          <w:rPr>
            <w:rFonts w:ascii="Cambria Math" w:hAnsi="Cambria Math"/>
            <w:sz w:val="24"/>
            <w:szCs w:val="24"/>
          </w:rPr>
          <m:t>δ</m:t>
        </m:r>
        <m:r>
          <w:rPr>
            <w:rFonts w:ascii="Cambria Math" w:hAnsi="Cambria Math"/>
            <w:sz w:val="24"/>
            <w:szCs w:val="24"/>
          </w:rPr>
          <m:t>x   (1)</m:t>
        </m:r>
      </m:oMath>
    </w:p>
    <w:p w:rsidR="006F4655" w:rsidRDefault="001A2B1D" w:rsidP="001A2B1D">
      <w:pPr>
        <w:pStyle w:val="abc"/>
      </w:pPr>
      <w:r>
        <w:t xml:space="preserve">α) </w:t>
      </w:r>
      <w:r w:rsidR="007B3FBA">
        <w:t>Όταν τώρα ο αγωγός διαρρέεται από συνεχές ρεύμα σταθερής τιμής, η μαγνη</w:t>
      </w:r>
      <w:bookmarkStart w:id="0" w:name="_GoBack"/>
      <w:bookmarkEnd w:id="0"/>
      <w:r w:rsidR="007B3FBA">
        <w:t xml:space="preserve">τική ροή από την παραπάνω λωρίδα παραμένει σταθερή, οπότε σταθερή θα παραμένει και η συνολική ροή που περνά από όλο το πλαίσιο, αφού αυτό μπορεί να χωριστεί σε ένα σύνολο τέτοιων λωρίδων. Τότε όμως δεν έχουμε φαινόμενα επαγωγής στο πλαίσιο με αποτέλεσμα </w:t>
      </w:r>
      <w:proofErr w:type="spellStart"/>
      <w:r w:rsidR="007B3FBA">
        <w:t>Ε</w:t>
      </w:r>
      <w:r w:rsidR="007B3FBA">
        <w:rPr>
          <w:vertAlign w:val="subscript"/>
        </w:rPr>
        <w:t>επ</w:t>
      </w:r>
      <w:proofErr w:type="spellEnd"/>
      <w:r w:rsidR="007B3FBA">
        <w:t xml:space="preserve">=0, οπότε και </w:t>
      </w:r>
      <w:proofErr w:type="spellStart"/>
      <w:r w:rsidR="007B3FBA">
        <w:rPr>
          <w:rFonts w:ascii="Cambria Math" w:hAnsi="Cambria Math"/>
        </w:rPr>
        <w:t>i</w:t>
      </w:r>
      <w:r w:rsidR="007B3FBA">
        <w:rPr>
          <w:vertAlign w:val="subscript"/>
        </w:rPr>
        <w:t>επ</w:t>
      </w:r>
      <w:proofErr w:type="spellEnd"/>
      <w:r w:rsidR="007B3FBA">
        <w:t>=0.</w:t>
      </w:r>
    </w:p>
    <w:p w:rsidR="00961582" w:rsidRDefault="001A2B1D" w:rsidP="001A2B1D">
      <w:pPr>
        <w:pStyle w:val="abc"/>
      </w:pPr>
      <w:r>
        <w:t xml:space="preserve">β) </w:t>
      </w:r>
      <w:r w:rsidR="00961582">
        <w:t xml:space="preserve">Αν τώρα ο ευθύγραμμος αγωγός διαρρέεται από εναλλασσόμενο ρεύμα, από την εξίσωση (1) προκύπτει ότι μεταβάλλεται </w:t>
      </w:r>
      <w:r w:rsidR="00095D1B">
        <w:t>η μαγνητική ροή από την λωρίδα, συνεπώς με την ίδια λογική, μεταβάλλεται και η μαγνητική ροή που περνά από όλο το πλαίσιο, με αποτέλεσμα να εμφανίζεται ΗΕΔ από επαγωγή στο πλαίσιο και αυτό να διαρρέεται από ρεύμα.</w:t>
      </w:r>
    </w:p>
    <w:p w:rsidR="00095D1B" w:rsidRDefault="00095D1B" w:rsidP="00961582">
      <w:pPr>
        <w:pStyle w:val="1"/>
      </w:pPr>
      <w:r>
        <w:t xml:space="preserve">Τη χρονική στιγμή </w:t>
      </w:r>
      <w:r>
        <w:rPr>
          <w:rFonts w:ascii="Cambria Math" w:hAnsi="Cambria Math"/>
        </w:rPr>
        <w:t>t</w:t>
      </w:r>
      <w:r>
        <w:rPr>
          <w:vertAlign w:val="subscript"/>
        </w:rPr>
        <w:t>1</w:t>
      </w:r>
      <w:r>
        <w:t xml:space="preserve"> η ένταση του ρεύματος που διαρρέει τον ευθύγραμμο αγωγό, έχε</w:t>
      </w:r>
      <w:r w:rsidR="00F46998">
        <w:t>ι τιμή:</w:t>
      </w:r>
    </w:p>
    <w:p w:rsidR="00F46998" w:rsidRPr="00F46998" w:rsidRDefault="00F46998" w:rsidP="00F46998">
      <w:pPr>
        <w:jc w:val="center"/>
        <w:rPr>
          <w:i/>
          <w:sz w:val="24"/>
          <w:szCs w:val="24"/>
        </w:rPr>
      </w:pPr>
      <w:r w:rsidRPr="00F46998">
        <w:rPr>
          <w:rFonts w:ascii="Cambria Math" w:hAnsi="Cambria Math"/>
          <w:i/>
          <w:sz w:val="24"/>
          <w:szCs w:val="24"/>
        </w:rPr>
        <w:t>i</w:t>
      </w:r>
      <w:r w:rsidRPr="00F46998">
        <w:rPr>
          <w:i/>
          <w:sz w:val="24"/>
          <w:szCs w:val="24"/>
          <w:vertAlign w:val="subscript"/>
        </w:rPr>
        <w:t>1</w:t>
      </w:r>
      <w:r w:rsidRPr="00F46998">
        <w:rPr>
          <w:i/>
          <w:sz w:val="24"/>
          <w:szCs w:val="24"/>
        </w:rPr>
        <w:t>=2∙ημ(100π</w:t>
      </w:r>
      <w:r w:rsidRPr="00F46998">
        <w:rPr>
          <w:rFonts w:ascii="Cambria Math" w:hAnsi="Cambria Math"/>
          <w:i/>
          <w:sz w:val="24"/>
          <w:szCs w:val="24"/>
        </w:rPr>
        <w:t>t</w:t>
      </w:r>
      <w:r w:rsidRPr="00F46998">
        <w:rPr>
          <w:i/>
          <w:sz w:val="24"/>
          <w:szCs w:val="24"/>
        </w:rPr>
        <w:t>)=2∙ημ(100π∙1/75)=2∙ημ</w:t>
      </w:r>
      <m:oMath>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4π</m:t>
                </m:r>
              </m:num>
              <m:den>
                <m:r>
                  <w:rPr>
                    <w:rFonts w:ascii="Cambria Math" w:hAnsi="Cambria Math"/>
                    <w:sz w:val="24"/>
                    <w:szCs w:val="24"/>
                  </w:rPr>
                  <m:t>3</m:t>
                </m:r>
              </m:den>
            </m:f>
          </m:e>
        </m:d>
        <m:r>
          <w:rPr>
            <w:rFonts w:ascii="Cambria Math" w:hAnsi="Cambria Math"/>
            <w:sz w:val="24"/>
            <w:szCs w:val="24"/>
          </w:rPr>
          <m:t>&lt;0</m:t>
        </m:r>
      </m:oMath>
    </w:p>
    <w:p w:rsidR="005570EE" w:rsidRDefault="00E60040" w:rsidP="00E60040">
      <w:pPr>
        <w:ind w:left="340"/>
      </w:pPr>
      <w:r w:rsidRPr="00E60040">
        <w:rPr>
          <w:noProof/>
        </w:rPr>
        <w:drawing>
          <wp:anchor distT="0" distB="0" distL="114300" distR="114300" simplePos="0" relativeHeight="251660288" behindDoc="0" locked="0" layoutInCell="1" allowOverlap="1">
            <wp:simplePos x="0" y="0"/>
            <wp:positionH relativeFrom="column">
              <wp:posOffset>4053024</wp:posOffset>
            </wp:positionH>
            <wp:positionV relativeFrom="paragraph">
              <wp:posOffset>23677</wp:posOffset>
            </wp:positionV>
            <wp:extent cx="2008505" cy="1045210"/>
            <wp:effectExtent l="0" t="0" r="0" b="254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8505" cy="1045210"/>
                    </a:xfrm>
                    <a:prstGeom prst="rect">
                      <a:avLst/>
                    </a:prstGeom>
                    <a:solidFill>
                      <a:schemeClr val="accent1">
                        <a:lumMod val="40000"/>
                        <a:lumOff val="60000"/>
                      </a:schemeClr>
                    </a:solidFill>
                    <a:ln>
                      <a:noFill/>
                    </a:ln>
                  </pic:spPr>
                </pic:pic>
              </a:graphicData>
            </a:graphic>
          </wp:anchor>
        </w:drawing>
      </w:r>
      <w:r w:rsidR="00F46998">
        <w:t xml:space="preserve">πράγμα που </w:t>
      </w:r>
      <w:r w:rsidR="00C54948">
        <w:t>σημαίνει ότι η ένταση έχει αρνητική τιμή (δεν μας ενδιαφέρει η ακριβής τιμή τ</w:t>
      </w:r>
      <w:r>
        <w:t>ης</w:t>
      </w:r>
      <w:r w:rsidR="00C54948">
        <w:t xml:space="preserve"> ούτε η γνώση του ημιτόνου, αρκεί να «αναγνωρίζουμε» ότι η φάση της έντασης παίρνει τιμή στο 3</w:t>
      </w:r>
      <w:r w:rsidR="00C54948" w:rsidRPr="00C54948">
        <w:rPr>
          <w:vertAlign w:val="superscript"/>
        </w:rPr>
        <w:t>ο</w:t>
      </w:r>
      <w:r w:rsidR="00C54948">
        <w:t xml:space="preserve"> τεταρτημόριο</w:t>
      </w:r>
      <w:r>
        <w:t>, ενώ η ένταση</w:t>
      </w:r>
      <w:r w:rsidR="00C54948">
        <w:t>, κατ’ απόλυτο  τιμή</w:t>
      </w:r>
      <w:r>
        <w:t>,</w:t>
      </w:r>
      <w:r w:rsidR="00C54948">
        <w:t xml:space="preserve"> αυξάνεται με βάση και το διπλανό διάγραμμα.</w:t>
      </w:r>
    </w:p>
    <w:p w:rsidR="0053411B" w:rsidRDefault="0054464C" w:rsidP="0053411B">
      <w:pPr>
        <w:pStyle w:val="abc"/>
      </w:pPr>
      <w:r w:rsidRPr="0054464C">
        <w:rPr>
          <w:noProof/>
        </w:rPr>
        <w:drawing>
          <wp:anchor distT="0" distB="0" distL="114300" distR="114300" simplePos="0" relativeHeight="251661312" behindDoc="0" locked="0" layoutInCell="1" allowOverlap="1">
            <wp:simplePos x="0" y="0"/>
            <wp:positionH relativeFrom="column">
              <wp:posOffset>4373880</wp:posOffset>
            </wp:positionH>
            <wp:positionV relativeFrom="paragraph">
              <wp:posOffset>11430</wp:posOffset>
            </wp:positionV>
            <wp:extent cx="1686560" cy="1659890"/>
            <wp:effectExtent l="0" t="0" r="889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6560" cy="1659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5176">
        <w:t>α) Με βάση τα παραπάνω,</w:t>
      </w:r>
      <w:r w:rsidR="00E60040">
        <w:t xml:space="preserve"> η ένταση του μαγνητικού πεδίου στην επιφάνεια του πλαισίου, έχει φορά προς τα έξω, με αυξανόμενο μέτρο και με βάση τον κανόνα του </w:t>
      </w:r>
      <w:r w:rsidR="00E60040">
        <w:rPr>
          <w:lang w:val="en-US"/>
        </w:rPr>
        <w:t>Lenz</w:t>
      </w:r>
      <w:r w:rsidR="00E60040">
        <w:t>, το επαγωγικό ρεύμα θα έχει τέτοια φορά, ώστε να δημιουργήσει μαγνητικό πεδίο με φορά προς τα μέσα. Αλλά για να συμβεί αυτό το επαγωγικ</w:t>
      </w:r>
      <w:r w:rsidR="004D74B1">
        <w:t xml:space="preserve">ό </w:t>
      </w:r>
      <w:r w:rsidR="00E60040">
        <w:t xml:space="preserve">ρεύμα θα έχει φορά από το </w:t>
      </w:r>
      <w:r w:rsidR="004D74B1">
        <w:t>Ε→Α, όπως στο διπλανό σχήμα.</w:t>
      </w:r>
    </w:p>
    <w:p w:rsidR="00BC5176" w:rsidRDefault="0011374F" w:rsidP="0053411B">
      <w:pPr>
        <w:pStyle w:val="abc"/>
      </w:pPr>
      <w:r>
        <w:t>β</w:t>
      </w:r>
      <w:r w:rsidR="0053411B">
        <w:t xml:space="preserve">) </w:t>
      </w:r>
      <w:r w:rsidR="00BC5176">
        <w:t xml:space="preserve">Υπολογίζουμε την στιγμιαία ένταση του ρεύματος που διαρρέει τον ευθύγραμμο αγωγό τη στιγμή </w:t>
      </w:r>
      <w:r w:rsidR="00BC5176">
        <w:rPr>
          <w:rFonts w:ascii="Cambria Math" w:hAnsi="Cambria Math"/>
        </w:rPr>
        <w:t>t</w:t>
      </w:r>
      <w:r w:rsidR="00BC5176">
        <w:rPr>
          <w:vertAlign w:val="subscript"/>
        </w:rPr>
        <w:t>2</w:t>
      </w:r>
      <w:r w:rsidR="00BC5176">
        <w:t>:</w:t>
      </w:r>
    </w:p>
    <w:p w:rsidR="00BC5176" w:rsidRDefault="00BC5176" w:rsidP="00645C32">
      <w:pPr>
        <w:jc w:val="center"/>
        <w:rPr>
          <w:i/>
          <w:sz w:val="24"/>
          <w:szCs w:val="24"/>
        </w:rPr>
      </w:pPr>
      <w:r w:rsidRPr="00645C32">
        <w:rPr>
          <w:rFonts w:ascii="Cambria Math" w:hAnsi="Cambria Math"/>
          <w:i/>
          <w:sz w:val="24"/>
          <w:szCs w:val="24"/>
        </w:rPr>
        <w:t>i</w:t>
      </w:r>
      <w:r w:rsidRPr="00645C32">
        <w:rPr>
          <w:i/>
          <w:sz w:val="24"/>
          <w:szCs w:val="24"/>
          <w:vertAlign w:val="subscript"/>
        </w:rPr>
        <w:t>2</w:t>
      </w:r>
      <w:r w:rsidRPr="00645C32">
        <w:rPr>
          <w:i/>
          <w:sz w:val="24"/>
          <w:szCs w:val="24"/>
        </w:rPr>
        <w:t>=2∙ημ(100</w:t>
      </w:r>
      <w:r w:rsidR="00645C32" w:rsidRPr="00645C32">
        <w:rPr>
          <w:i/>
          <w:sz w:val="24"/>
          <w:szCs w:val="24"/>
        </w:rPr>
        <w:t>π</w:t>
      </w:r>
      <w:r w:rsidRPr="00645C32">
        <w:rPr>
          <w:rFonts w:ascii="Cambria Math" w:hAnsi="Cambria Math"/>
          <w:i/>
          <w:sz w:val="24"/>
          <w:szCs w:val="24"/>
        </w:rPr>
        <w:t>t</w:t>
      </w:r>
      <w:r w:rsidRPr="00645C32">
        <w:rPr>
          <w:i/>
          <w:sz w:val="24"/>
          <w:szCs w:val="24"/>
        </w:rPr>
        <w:t>)=2∙ημ(100π∙0,0</w:t>
      </w:r>
      <w:r w:rsidR="00645C32" w:rsidRPr="00645C32">
        <w:rPr>
          <w:i/>
          <w:sz w:val="24"/>
          <w:szCs w:val="24"/>
        </w:rPr>
        <w:t>2</w:t>
      </w:r>
      <w:r w:rsidRPr="00645C32">
        <w:rPr>
          <w:i/>
          <w:sz w:val="24"/>
          <w:szCs w:val="24"/>
        </w:rPr>
        <w:t>5)</w:t>
      </w:r>
      <w:r w:rsidR="00645C32" w:rsidRPr="00645C32">
        <w:rPr>
          <w:i/>
          <w:sz w:val="24"/>
          <w:szCs w:val="24"/>
        </w:rPr>
        <w:t>=2∙ημ(2,5π)=2∙ημ</w:t>
      </w:r>
      <m:oMath>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π</m:t>
                </m:r>
              </m:num>
              <m:den>
                <m:r>
                  <w:rPr>
                    <w:rFonts w:ascii="Cambria Math" w:hAnsi="Cambria Math"/>
                    <w:sz w:val="24"/>
                    <w:szCs w:val="24"/>
                  </w:rPr>
                  <m:t>2</m:t>
                </m:r>
              </m:den>
            </m:f>
          </m:e>
        </m:d>
        <m:r>
          <w:rPr>
            <w:rFonts w:ascii="Cambria Math" w:hAnsi="Cambria Math"/>
            <w:sz w:val="24"/>
            <w:szCs w:val="24"/>
          </w:rPr>
          <m:t>=2Α</m:t>
        </m:r>
      </m:oMath>
    </w:p>
    <w:p w:rsidR="00645C32" w:rsidRDefault="007E6EF0" w:rsidP="0011374F">
      <w:pPr>
        <w:ind w:left="720"/>
      </w:pPr>
      <w:r w:rsidRPr="007E6EF0">
        <w:rPr>
          <w:noProof/>
        </w:rPr>
        <w:drawing>
          <wp:anchor distT="0" distB="0" distL="114300" distR="114300" simplePos="0" relativeHeight="251662336" behindDoc="0" locked="0" layoutInCell="1" allowOverlap="1">
            <wp:simplePos x="0" y="0"/>
            <wp:positionH relativeFrom="column">
              <wp:posOffset>3486967</wp:posOffset>
            </wp:positionH>
            <wp:positionV relativeFrom="paragraph">
              <wp:posOffset>56334</wp:posOffset>
            </wp:positionV>
            <wp:extent cx="2623185" cy="772795"/>
            <wp:effectExtent l="0" t="0" r="5715" b="8255"/>
            <wp:wrapSquare wrapText="bothSides"/>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3185" cy="772795"/>
                    </a:xfrm>
                    <a:prstGeom prst="rect">
                      <a:avLst/>
                    </a:prstGeom>
                    <a:solidFill>
                      <a:schemeClr val="accent1">
                        <a:lumMod val="40000"/>
                        <a:lumOff val="60000"/>
                      </a:schemeClr>
                    </a:solidFill>
                    <a:ln>
                      <a:noFill/>
                    </a:ln>
                  </pic:spPr>
                </pic:pic>
              </a:graphicData>
            </a:graphic>
          </wp:anchor>
        </w:drawing>
      </w:r>
      <w:r w:rsidR="00067BC2">
        <w:t>Μ</w:t>
      </w:r>
      <w:r w:rsidR="00645C32">
        <w:t xml:space="preserve">ε βάση την εξίσωση (1) η μαγνητική ροή από κάθε λεπτή λωρίδα είναι ανάλογη της έντασης του ρεύματος, συνεπώς και από όλο το πλαίσιο θα είναι ανάλογη της έντασης. Και αφού η ένταση μεταβάλλεται ημιτονοειδώς με το χρόνο, την ίδια μορφή θα έχει και η μαγνητική ροή που περνά από το πλαίσιο. Τη στιγμή όμως </w:t>
      </w:r>
      <w:r w:rsidR="00645C32">
        <w:rPr>
          <w:rFonts w:ascii="Cambria Math" w:hAnsi="Cambria Math"/>
        </w:rPr>
        <w:t>t</w:t>
      </w:r>
      <w:r w:rsidR="00645C32">
        <w:rPr>
          <w:vertAlign w:val="subscript"/>
        </w:rPr>
        <w:t>2</w:t>
      </w:r>
      <w:r w:rsidR="00645C32">
        <w:t xml:space="preserve"> η ένταση γίνεται μέγιστη, οπότε μέγιστη θα είναι και η μαγνητική ροή, </w:t>
      </w:r>
      <w:r>
        <w:t xml:space="preserve">όπως φαίνεται και στο διπλανό σχήμα. Αλλά τότε η κλίση της ροής τη στιγμή </w:t>
      </w:r>
      <w:r>
        <w:rPr>
          <w:rFonts w:ascii="Cambria Math" w:hAnsi="Cambria Math"/>
        </w:rPr>
        <w:t>t</w:t>
      </w:r>
      <w:r>
        <w:rPr>
          <w:vertAlign w:val="subscript"/>
        </w:rPr>
        <w:t>2</w:t>
      </w:r>
      <w:r>
        <w:t xml:space="preserve"> είναι μηδενική, συνεπώς μηδενική θα είναι και η ΗΕΔ που αναπτύσσεται στο πλαίσιο και μηδενική θα είναι και η ένταση του ηλεκτρικού ρεύματος. Άρα δεν θα ασκείται δύναμη στην πλευρά ΑΕ από το μαγνητικό πεδίο του ευθύγραμμου </w:t>
      </w:r>
      <w:r>
        <w:lastRenderedPageBreak/>
        <w:t>αγωγού.</w:t>
      </w:r>
    </w:p>
    <w:p w:rsidR="00067BC2" w:rsidRPr="007E6EF0" w:rsidRDefault="00067BC2" w:rsidP="00067BC2">
      <w:pPr>
        <w:ind w:left="340"/>
        <w:jc w:val="right"/>
      </w:pPr>
      <w:r w:rsidRPr="00735C9B">
        <w:rPr>
          <w:b/>
          <w:i/>
          <w:color w:val="0070C0"/>
          <w:sz w:val="24"/>
          <w:szCs w:val="24"/>
        </w:rPr>
        <w:t>dmargaris@gmail.com</w:t>
      </w:r>
    </w:p>
    <w:sectPr w:rsidR="00067BC2" w:rsidRPr="007E6EF0" w:rsidSect="00F067F0">
      <w:headerReference w:type="default" r:id="rId14"/>
      <w:footerReference w:type="default" r:id="rId15"/>
      <w:pgSz w:w="11906" w:h="16838"/>
      <w:pgMar w:top="1361"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6C08" w:rsidRDefault="00FE6C08">
      <w:pPr>
        <w:spacing w:after="0" w:line="240" w:lineRule="auto"/>
      </w:pPr>
      <w:r>
        <w:separator/>
      </w:r>
    </w:p>
  </w:endnote>
  <w:endnote w:type="continuationSeparator" w:id="0">
    <w:p w:rsidR="00FE6C08" w:rsidRDefault="00FE6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Math">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B79" w:rsidRDefault="00DE49E1" w:rsidP="00DA2B79">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DA2B79" w:rsidRPr="00D56705" w:rsidRDefault="00DE49E1" w:rsidP="00DA2B79">
    <w:pPr>
      <w:pStyle w:val="a5"/>
      <w:pBdr>
        <w:top w:val="single" w:sz="4" w:space="1" w:color="auto"/>
      </w:pBdr>
      <w:tabs>
        <w:tab w:val="clear" w:pos="4153"/>
        <w:tab w:val="left" w:pos="2888"/>
        <w:tab w:val="center" w:pos="4862"/>
      </w:tabs>
      <w:jc w:val="center"/>
      <w:rPr>
        <w:i/>
        <w:color w:val="0000FF"/>
        <w:lang w:val="en-US"/>
      </w:rPr>
    </w:pPr>
    <w:r w:rsidRPr="00D56705">
      <w:rPr>
        <w:i/>
        <w:color w:val="0000FF"/>
        <w:lang w:val="en-US"/>
      </w:rPr>
      <w:t>www.ylikonet.gr</w:t>
    </w:r>
  </w:p>
  <w:p w:rsidR="00DA2B79" w:rsidRDefault="00FE6C0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6C08" w:rsidRDefault="00FE6C08">
      <w:pPr>
        <w:spacing w:after="0" w:line="240" w:lineRule="auto"/>
      </w:pPr>
      <w:r>
        <w:separator/>
      </w:r>
    </w:p>
  </w:footnote>
  <w:footnote w:type="continuationSeparator" w:id="0">
    <w:p w:rsidR="00FE6C08" w:rsidRDefault="00FE6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B79" w:rsidRPr="00AE239F" w:rsidRDefault="00DE49E1" w:rsidP="00DA2B79">
    <w:pPr>
      <w:pStyle w:val="a4"/>
      <w:pBdr>
        <w:bottom w:val="single" w:sz="4" w:space="1" w:color="auto"/>
      </w:pBdr>
      <w:tabs>
        <w:tab w:val="clear" w:pos="4153"/>
        <w:tab w:val="clear" w:pos="8306"/>
        <w:tab w:val="right" w:pos="9639"/>
      </w:tabs>
      <w:rPr>
        <w:i/>
      </w:rPr>
    </w:pPr>
    <w:r w:rsidRPr="00950928">
      <w:rPr>
        <w:i/>
      </w:rPr>
      <w:t>Υλικό Φυσικής-Χημείας</w:t>
    </w:r>
    <w:r w:rsidRPr="00950928">
      <w:rPr>
        <w:i/>
      </w:rPr>
      <w:tab/>
    </w:r>
    <w:r>
      <w:rPr>
        <w:i/>
      </w:rPr>
      <w:t>Επαγωγή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5C24B4"/>
    <w:multiLevelType w:val="multilevel"/>
    <w:tmpl w:val="0EDC8FD8"/>
    <w:lvl w:ilvl="0">
      <w:start w:val="1"/>
      <w:numFmt w:val="decimal"/>
      <w:lvlText w:val="%1)"/>
      <w:lvlJc w:val="left"/>
      <w:pPr>
        <w:tabs>
          <w:tab w:val="num" w:pos="360"/>
        </w:tabs>
        <w:ind w:left="360" w:hanging="360"/>
      </w:pPr>
      <w:rPr>
        <w:rFonts w:ascii="Times New Roman" w:hAnsi="Times New Roman" w:hint="default"/>
        <w:sz w:val="22"/>
        <w:szCs w:val="22"/>
      </w:rPr>
    </w:lvl>
    <w:lvl w:ilvl="1">
      <w:start w:val="1"/>
      <w:numFmt w:val="lowerRoman"/>
      <w:pStyle w:val="1"/>
      <w:lvlText w:val="%2)"/>
      <w:lvlJc w:val="left"/>
      <w:pPr>
        <w:tabs>
          <w:tab w:val="num" w:pos="680"/>
        </w:tabs>
        <w:ind w:left="680" w:hanging="3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4E4D2A2A"/>
    <w:multiLevelType w:val="hybridMultilevel"/>
    <w:tmpl w:val="FE440AC4"/>
    <w:lvl w:ilvl="0" w:tplc="9B1612B2">
      <w:start w:val="1"/>
      <w:numFmt w:val="decimal"/>
      <w:pStyle w:val="a"/>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2210AF4"/>
    <w:multiLevelType w:val="hybridMultilevel"/>
    <w:tmpl w:val="68A8589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1"/>
  </w:num>
  <w:num w:numId="5">
    <w:abstractNumId w:val="1"/>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F6D"/>
    <w:rsid w:val="00067BC2"/>
    <w:rsid w:val="00095D1B"/>
    <w:rsid w:val="000A5A2D"/>
    <w:rsid w:val="0011374F"/>
    <w:rsid w:val="00165C8A"/>
    <w:rsid w:val="001764F7"/>
    <w:rsid w:val="00196E61"/>
    <w:rsid w:val="001A2B1D"/>
    <w:rsid w:val="001E1441"/>
    <w:rsid w:val="002B36AE"/>
    <w:rsid w:val="0033348C"/>
    <w:rsid w:val="00334BD8"/>
    <w:rsid w:val="003D2058"/>
    <w:rsid w:val="003D7D90"/>
    <w:rsid w:val="0041752B"/>
    <w:rsid w:val="0044454D"/>
    <w:rsid w:val="004D5DB1"/>
    <w:rsid w:val="004D74B1"/>
    <w:rsid w:val="004D7BC2"/>
    <w:rsid w:val="004F7518"/>
    <w:rsid w:val="00532E9B"/>
    <w:rsid w:val="0053411B"/>
    <w:rsid w:val="0054464C"/>
    <w:rsid w:val="005570EE"/>
    <w:rsid w:val="00557C03"/>
    <w:rsid w:val="00572886"/>
    <w:rsid w:val="00585BD3"/>
    <w:rsid w:val="005C059F"/>
    <w:rsid w:val="00641E78"/>
    <w:rsid w:val="00645C32"/>
    <w:rsid w:val="00667E23"/>
    <w:rsid w:val="006F4655"/>
    <w:rsid w:val="00717932"/>
    <w:rsid w:val="007B3FBA"/>
    <w:rsid w:val="007D4C5F"/>
    <w:rsid w:val="007D4C85"/>
    <w:rsid w:val="007E6EF0"/>
    <w:rsid w:val="0081576D"/>
    <w:rsid w:val="00872D4A"/>
    <w:rsid w:val="008945AD"/>
    <w:rsid w:val="00956F6D"/>
    <w:rsid w:val="00961582"/>
    <w:rsid w:val="00973762"/>
    <w:rsid w:val="009A0001"/>
    <w:rsid w:val="009A1C4D"/>
    <w:rsid w:val="00AB2964"/>
    <w:rsid w:val="00AE4B8C"/>
    <w:rsid w:val="00B11C3D"/>
    <w:rsid w:val="00B820C2"/>
    <w:rsid w:val="00BA6BCA"/>
    <w:rsid w:val="00BC5176"/>
    <w:rsid w:val="00C54948"/>
    <w:rsid w:val="00D0719E"/>
    <w:rsid w:val="00DE49E1"/>
    <w:rsid w:val="00E41D19"/>
    <w:rsid w:val="00E60040"/>
    <w:rsid w:val="00EA64C4"/>
    <w:rsid w:val="00EB2362"/>
    <w:rsid w:val="00EB6640"/>
    <w:rsid w:val="00EC205D"/>
    <w:rsid w:val="00EC5C68"/>
    <w:rsid w:val="00EC647B"/>
    <w:rsid w:val="00EE7957"/>
    <w:rsid w:val="00EF218E"/>
    <w:rsid w:val="00F46998"/>
    <w:rsid w:val="00F6515A"/>
    <w:rsid w:val="00FE6C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21FD49"/>
  <w15:chartTrackingRefBased/>
  <w15:docId w15:val="{7B690E7F-7B97-4EB6-ACB8-2FDFCEAE3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rsid w:val="008945AD"/>
    <w:pPr>
      <w:widowControl w:val="0"/>
      <w:tabs>
        <w:tab w:val="left" w:pos="340"/>
      </w:tabs>
      <w:spacing w:after="60" w:line="360" w:lineRule="auto"/>
      <w:jc w:val="both"/>
    </w:pPr>
    <w:rPr>
      <w:rFonts w:ascii="Times New Roman" w:hAnsi="Times New Roman" w:cs="Times New Roman"/>
    </w:rPr>
  </w:style>
  <w:style w:type="paragraph" w:styleId="10">
    <w:name w:val="heading 1"/>
    <w:basedOn w:val="a0"/>
    <w:next w:val="a0"/>
    <w:link w:val="1Char"/>
    <w:qFormat/>
    <w:rsid w:val="00EB6640"/>
    <w:pPr>
      <w:keepNext/>
      <w:shd w:val="clear" w:color="auto" w:fill="0070C0"/>
      <w:spacing w:before="120" w:after="120"/>
      <w:jc w:val="center"/>
      <w:outlineLvl w:val="0"/>
    </w:pPr>
    <w:rPr>
      <w:rFonts w:ascii="Cambria" w:eastAsia="Times New Roman" w:hAnsi="Cambria" w:cs="Arial"/>
      <w:b/>
      <w:bCs/>
      <w:i/>
      <w:color w:val="FFFFFF" w:themeColor="background1"/>
      <w:kern w:val="32"/>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Αριθμός 1"/>
    <w:basedOn w:val="a0"/>
    <w:qFormat/>
    <w:rsid w:val="00E60040"/>
    <w:pPr>
      <w:numPr>
        <w:ilvl w:val="1"/>
        <w:numId w:val="2"/>
      </w:numPr>
      <w:tabs>
        <w:tab w:val="clear" w:pos="340"/>
      </w:tabs>
      <w:spacing w:after="0"/>
      <w:ind w:left="318" w:hanging="318"/>
    </w:pPr>
    <w:rPr>
      <w:rFonts w:eastAsia="Times New Roman"/>
      <w:szCs w:val="20"/>
      <w:lang w:eastAsia="el-GR"/>
    </w:rPr>
  </w:style>
  <w:style w:type="character" w:customStyle="1" w:styleId="1Char">
    <w:name w:val="Επικεφαλίδα 1 Char"/>
    <w:basedOn w:val="a1"/>
    <w:link w:val="10"/>
    <w:rsid w:val="00EB6640"/>
    <w:rPr>
      <w:rFonts w:ascii="Cambria" w:eastAsia="Times New Roman" w:hAnsi="Cambria" w:cs="Arial"/>
      <w:b/>
      <w:bCs/>
      <w:i/>
      <w:color w:val="FFFFFF" w:themeColor="background1"/>
      <w:kern w:val="32"/>
      <w:sz w:val="28"/>
      <w:szCs w:val="28"/>
      <w:shd w:val="clear" w:color="auto" w:fill="0070C0"/>
    </w:rPr>
  </w:style>
  <w:style w:type="paragraph" w:styleId="a4">
    <w:name w:val="header"/>
    <w:basedOn w:val="a0"/>
    <w:link w:val="Char"/>
    <w:uiPriority w:val="99"/>
    <w:unhideWhenUsed/>
    <w:rsid w:val="008945AD"/>
    <w:pPr>
      <w:tabs>
        <w:tab w:val="center" w:pos="4153"/>
        <w:tab w:val="right" w:pos="8306"/>
      </w:tabs>
      <w:spacing w:after="0" w:line="240" w:lineRule="auto"/>
    </w:pPr>
  </w:style>
  <w:style w:type="character" w:customStyle="1" w:styleId="Char">
    <w:name w:val="Κεφαλίδα Char"/>
    <w:basedOn w:val="a1"/>
    <w:link w:val="a4"/>
    <w:uiPriority w:val="99"/>
    <w:rsid w:val="008945AD"/>
    <w:rPr>
      <w:rFonts w:ascii="Times New Roman" w:hAnsi="Times New Roman" w:cs="Times New Roman"/>
    </w:rPr>
  </w:style>
  <w:style w:type="paragraph" w:styleId="a5">
    <w:name w:val="footer"/>
    <w:basedOn w:val="a0"/>
    <w:link w:val="Char0"/>
    <w:unhideWhenUsed/>
    <w:rsid w:val="008945AD"/>
    <w:pPr>
      <w:tabs>
        <w:tab w:val="center" w:pos="4153"/>
        <w:tab w:val="right" w:pos="8306"/>
      </w:tabs>
      <w:spacing w:after="0" w:line="240" w:lineRule="auto"/>
    </w:pPr>
  </w:style>
  <w:style w:type="character" w:customStyle="1" w:styleId="Char0">
    <w:name w:val="Υποσέλιδο Char"/>
    <w:basedOn w:val="a1"/>
    <w:link w:val="a5"/>
    <w:rsid w:val="008945AD"/>
    <w:rPr>
      <w:rFonts w:ascii="Times New Roman" w:hAnsi="Times New Roman" w:cs="Times New Roman"/>
    </w:rPr>
  </w:style>
  <w:style w:type="character" w:styleId="a6">
    <w:name w:val="page number"/>
    <w:basedOn w:val="a1"/>
    <w:rsid w:val="008945AD"/>
  </w:style>
  <w:style w:type="paragraph" w:customStyle="1" w:styleId="a">
    <w:name w:val="Αριθμός"/>
    <w:basedOn w:val="a0"/>
    <w:rsid w:val="0041752B"/>
    <w:pPr>
      <w:numPr>
        <w:numId w:val="6"/>
      </w:numPr>
      <w:tabs>
        <w:tab w:val="clear" w:pos="340"/>
        <w:tab w:val="left" w:pos="425"/>
      </w:tabs>
      <w:spacing w:before="120" w:after="0"/>
    </w:pPr>
    <w:rPr>
      <w:rFonts w:eastAsia="Times New Roman"/>
      <w:szCs w:val="24"/>
      <w:shd w:val="clear" w:color="auto" w:fill="FFFFFF"/>
      <w:lang w:eastAsia="el-GR"/>
    </w:rPr>
  </w:style>
  <w:style w:type="paragraph" w:customStyle="1" w:styleId="abc">
    <w:name w:val="abc"/>
    <w:basedOn w:val="a0"/>
    <w:qFormat/>
    <w:rsid w:val="004F7518"/>
    <w:pPr>
      <w:ind w:left="568" w:hanging="284"/>
    </w:pPr>
  </w:style>
  <w:style w:type="paragraph" w:styleId="a7">
    <w:name w:val="List Paragraph"/>
    <w:basedOn w:val="a0"/>
    <w:uiPriority w:val="34"/>
    <w:qFormat/>
    <w:rsid w:val="00585BD3"/>
    <w:pPr>
      <w:ind w:left="720"/>
      <w:contextualSpacing/>
    </w:pPr>
  </w:style>
  <w:style w:type="paragraph" w:styleId="a8">
    <w:name w:val="Balloon Text"/>
    <w:basedOn w:val="a0"/>
    <w:link w:val="Char1"/>
    <w:uiPriority w:val="99"/>
    <w:semiHidden/>
    <w:unhideWhenUsed/>
    <w:rsid w:val="00641E78"/>
    <w:pPr>
      <w:spacing w:after="0" w:line="240" w:lineRule="auto"/>
    </w:pPr>
    <w:rPr>
      <w:rFonts w:ascii="Segoe UI" w:hAnsi="Segoe UI" w:cs="Segoe UI"/>
      <w:sz w:val="18"/>
      <w:szCs w:val="18"/>
    </w:rPr>
  </w:style>
  <w:style w:type="character" w:customStyle="1" w:styleId="Char1">
    <w:name w:val="Κείμενο πλαισίου Char"/>
    <w:basedOn w:val="a1"/>
    <w:link w:val="a8"/>
    <w:uiPriority w:val="99"/>
    <w:semiHidden/>
    <w:rsid w:val="00641E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BB36A-51A6-42E0-A65A-3EA5D10E0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611</Words>
  <Characters>3305</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dmarg</dc:creator>
  <cp:keywords/>
  <dc:description/>
  <cp:lastModifiedBy>dmarg</cp:lastModifiedBy>
  <cp:revision>2</cp:revision>
  <cp:lastPrinted>2019-10-22T09:48:00Z</cp:lastPrinted>
  <dcterms:created xsi:type="dcterms:W3CDTF">2019-10-30T14:54:00Z</dcterms:created>
  <dcterms:modified xsi:type="dcterms:W3CDTF">2019-10-30T14:54:00Z</dcterms:modified>
</cp:coreProperties>
</file>