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8945AD" w:rsidTr="0060246F">
        <w:trPr>
          <w:trHeight w:val="648"/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220439" w:rsidRDefault="0060246F" w:rsidP="00465D8E">
            <w:pPr>
              <w:pStyle w:val="10"/>
            </w:pPr>
            <w:r>
              <w:t>Μ</w:t>
            </w:r>
            <w:r w:rsidR="00220439">
              <w:t>ια φορτισμένη σφαίρα</w:t>
            </w:r>
            <w:r>
              <w:t xml:space="preserve"> περνά ανάμεσα σε άλλες δύο</w:t>
            </w:r>
            <w:r w:rsidR="00220439">
              <w:t>.</w:t>
            </w:r>
          </w:p>
        </w:tc>
      </w:tr>
    </w:tbl>
    <w:p w:rsidR="008945AD" w:rsidRDefault="001347C6" w:rsidP="008945AD">
      <w:pPr>
        <w:spacing w:before="20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9.1pt;margin-top:49.55pt;width:244.9pt;height:175.2pt;z-index:251659264;mso-position-horizontal-relative:margin;mso-position-vertical-relative:margin" filled="t" fillcolor="#9cc2e5 [1940]">
            <v:imagedata r:id="rId8" o:title=""/>
            <w10:wrap type="square" anchorx="margin" anchory="margin"/>
          </v:shape>
          <o:OLEObject Type="Embed" ProgID="Visio.Drawing.11" ShapeID="_x0000_s1027" DrawAspect="Content" ObjectID="_1638020271" r:id="rId9"/>
        </w:object>
      </w:r>
      <w:r w:rsidR="00220439">
        <w:t>Σε λείο μονωτικό οριζόντιο επίπεδο</w:t>
      </w:r>
      <w:r w:rsidR="00717BF9" w:rsidRPr="00DA4E62">
        <w:t>,</w:t>
      </w:r>
      <w:r w:rsidR="00220439">
        <w:t xml:space="preserve"> έχουν στερεωθεί δύο μικρές φορτισμένες σφαίρες στα σημεία Β και Γ με φορτία q</w:t>
      </w:r>
      <w:r w:rsidR="00220439">
        <w:rPr>
          <w:vertAlign w:val="subscript"/>
        </w:rPr>
        <w:t>1</w:t>
      </w:r>
      <w:r w:rsidR="00220439">
        <w:t xml:space="preserve"> και q</w:t>
      </w:r>
      <w:r w:rsidR="00220439">
        <w:rPr>
          <w:vertAlign w:val="subscript"/>
        </w:rPr>
        <w:t>2</w:t>
      </w:r>
      <w:r w:rsidR="00220439">
        <w:t xml:space="preserve"> αντίστοιχα. Μια τρίτη</w:t>
      </w:r>
      <w:r w:rsidR="00AA5896">
        <w:t xml:space="preserve"> φορτισμένη </w:t>
      </w:r>
      <w:r w:rsidR="00220439">
        <w:t xml:space="preserve"> σφαίρα</w:t>
      </w:r>
      <w:r w:rsidR="00717BF9">
        <w:t xml:space="preserve"> Σ</w:t>
      </w:r>
      <w:r w:rsidR="00220439">
        <w:t xml:space="preserve"> εκτοξεύεται</w:t>
      </w:r>
      <w:r w:rsidR="0052318B">
        <w:t xml:space="preserve"> οριζόντια</w:t>
      </w:r>
      <w:r w:rsidR="00220439">
        <w:t xml:space="preserve"> από το σημείο Α</w:t>
      </w:r>
      <w:r w:rsidR="007B5C78">
        <w:t xml:space="preserve">, σημείο της </w:t>
      </w:r>
      <w:proofErr w:type="spellStart"/>
      <w:r w:rsidR="007B5C78">
        <w:t>μεσοκαθέτου</w:t>
      </w:r>
      <w:proofErr w:type="spellEnd"/>
      <w:r w:rsidR="007B5C78">
        <w:t xml:space="preserve"> της ΒΓ</w:t>
      </w:r>
      <w:r w:rsidR="00AA5896">
        <w:t>,</w:t>
      </w:r>
      <w:r w:rsidR="00220439">
        <w:t xml:space="preserve"> με αρχική ταχύτητα </w:t>
      </w:r>
      <w:proofErr w:type="spellStart"/>
      <w:r w:rsidR="00220439">
        <w:t>υ</w:t>
      </w:r>
      <w:r w:rsidR="00220439">
        <w:rPr>
          <w:vertAlign w:val="subscript"/>
        </w:rPr>
        <w:t>ο</w:t>
      </w:r>
      <w:proofErr w:type="spellEnd"/>
      <w:r w:rsidR="00220439">
        <w:t xml:space="preserve"> </w:t>
      </w:r>
      <w:r w:rsidR="00AA5896">
        <w:t>και με κατεύθυνση προς το μέσον Μ της ΒΓ, όπως στο σχήμα (κάτοψη).</w:t>
      </w:r>
    </w:p>
    <w:p w:rsidR="00AA5896" w:rsidRDefault="00AA5896" w:rsidP="00154C8E">
      <w:pPr>
        <w:ind w:left="453" w:hanging="340"/>
      </w:pPr>
      <w:r>
        <w:t xml:space="preserve">i) </w:t>
      </w:r>
      <w:r w:rsidR="00154C8E" w:rsidRPr="00154C8E">
        <w:t xml:space="preserve"> </w:t>
      </w:r>
      <w:r>
        <w:t xml:space="preserve">Πότε μπορεί η σφαίρα </w:t>
      </w:r>
      <w:r w:rsidR="00717BF9">
        <w:t xml:space="preserve">Σ </w:t>
      </w:r>
      <w:r>
        <w:t>να κινηθεί πάνω στην ΑΜ και πότε θα εκτραπεί;</w:t>
      </w:r>
    </w:p>
    <w:p w:rsidR="00AA5896" w:rsidRDefault="00AA5896" w:rsidP="00154C8E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3D2E05">
        <w:t>Αν τα φορτία q</w:t>
      </w:r>
      <w:r w:rsidR="003D2E05">
        <w:rPr>
          <w:vertAlign w:val="subscript"/>
        </w:rPr>
        <w:t>1</w:t>
      </w:r>
      <w:r w:rsidR="003D2E05">
        <w:t xml:space="preserve"> και q</w:t>
      </w:r>
      <w:r w:rsidR="003D2E05">
        <w:rPr>
          <w:vertAlign w:val="subscript"/>
        </w:rPr>
        <w:t>2</w:t>
      </w:r>
      <w:r w:rsidR="003D2E05">
        <w:t xml:space="preserve"> είναι θετικά:</w:t>
      </w:r>
    </w:p>
    <w:p w:rsidR="003D2E05" w:rsidRDefault="003D2E05" w:rsidP="00154C8E">
      <w:pPr>
        <w:ind w:left="737" w:hanging="340"/>
      </w:pPr>
      <w:r>
        <w:t xml:space="preserve">α) </w:t>
      </w:r>
      <w:r w:rsidR="00717BF9">
        <w:t xml:space="preserve">Να βρεθεί </w:t>
      </w:r>
      <w:r>
        <w:t>το πρόσημο του φορτίου Q της σφαίρας</w:t>
      </w:r>
      <w:r w:rsidR="00717BF9">
        <w:t xml:space="preserve"> Σ</w:t>
      </w:r>
      <w:r>
        <w:t xml:space="preserve">, αν </w:t>
      </w:r>
      <w:r w:rsidR="00717BF9">
        <w:t xml:space="preserve">αυτή </w:t>
      </w:r>
      <w:r>
        <w:t>φτά</w:t>
      </w:r>
      <w:r w:rsidR="00DA4E62">
        <w:t>σ</w:t>
      </w:r>
      <w:r>
        <w:t>ει στο σημείο Μ, με ταχύτητα μέτρου υ</w:t>
      </w:r>
      <w:r>
        <w:rPr>
          <w:vertAlign w:val="subscript"/>
        </w:rPr>
        <w:t>1</w:t>
      </w:r>
      <w:r>
        <w:t xml:space="preserve">= ½ </w:t>
      </w:r>
      <w:proofErr w:type="spellStart"/>
      <w:r>
        <w:t>υ</w:t>
      </w:r>
      <w:r>
        <w:rPr>
          <w:vertAlign w:val="subscript"/>
        </w:rPr>
        <w:t>ο</w:t>
      </w:r>
      <w:proofErr w:type="spellEnd"/>
      <w:r>
        <w:t>;</w:t>
      </w:r>
    </w:p>
    <w:p w:rsidR="00154C8E" w:rsidRDefault="003D2E05" w:rsidP="00154C8E">
      <w:pPr>
        <w:ind w:left="737" w:hanging="340"/>
      </w:pPr>
      <w:r>
        <w:t xml:space="preserve">β) Να βρεθεί η επιτάχυνση της σφαίρας </w:t>
      </w:r>
      <w:r w:rsidR="00717BF9">
        <w:t xml:space="preserve">Σ </w:t>
      </w:r>
      <w:r>
        <w:t>στο σημείο Μ.</w:t>
      </w:r>
    </w:p>
    <w:p w:rsidR="003D2E05" w:rsidRDefault="003D2E05" w:rsidP="00154C8E">
      <w:pPr>
        <w:ind w:left="737" w:hanging="340"/>
      </w:pPr>
      <w:r>
        <w:t xml:space="preserve">γ) </w:t>
      </w:r>
      <w:r w:rsidR="00717BF9">
        <w:t xml:space="preserve">Θα αποκτήσει η σφαίρα Σ ξανά ταχύτητα </w:t>
      </w:r>
      <w:proofErr w:type="spellStart"/>
      <w:r w:rsidR="00717BF9">
        <w:t>υ</w:t>
      </w:r>
      <w:r w:rsidR="00717BF9">
        <w:rPr>
          <w:vertAlign w:val="subscript"/>
        </w:rPr>
        <w:t>ο</w:t>
      </w:r>
      <w:proofErr w:type="spellEnd"/>
      <w:r w:rsidR="00717BF9">
        <w:t xml:space="preserve"> και αν ναι, σε ποια θέση θα συμβεί αυτό;</w:t>
      </w:r>
    </w:p>
    <w:p w:rsidR="00717BF9" w:rsidRPr="00F8077A" w:rsidRDefault="00717BF9" w:rsidP="00AA5896">
      <w:pPr>
        <w:rPr>
          <w:b/>
          <w:i/>
          <w:color w:val="0070C0"/>
          <w:sz w:val="24"/>
          <w:szCs w:val="24"/>
        </w:rPr>
      </w:pPr>
      <w:r w:rsidRPr="00F8077A">
        <w:rPr>
          <w:b/>
          <w:i/>
          <w:color w:val="0070C0"/>
          <w:sz w:val="24"/>
          <w:szCs w:val="24"/>
        </w:rPr>
        <w:t>Απάντηση:</w:t>
      </w:r>
    </w:p>
    <w:p w:rsidR="00717BF9" w:rsidRDefault="0017771B" w:rsidP="0017771B">
      <w:pPr>
        <w:pStyle w:val="1"/>
      </w:pPr>
      <w:r>
        <w:t>Το πώς θα κινηθεί η σφαίρα Σ εξαρτάται από τη συνισταμένη δύναμη που θα δεχτεί. Με βάση τα πρόσημα των φορτίων έχουμε τις 4 περιπτώσεις του σχήματος:</w:t>
      </w:r>
    </w:p>
    <w:p w:rsidR="0017771B" w:rsidRPr="00717BF9" w:rsidRDefault="0017771B" w:rsidP="0017771B">
      <w:pPr>
        <w:jc w:val="center"/>
      </w:pPr>
      <w:r w:rsidRPr="0017771B">
        <w:rPr>
          <w:noProof/>
        </w:rPr>
        <w:drawing>
          <wp:inline distT="0" distB="0" distL="0" distR="0">
            <wp:extent cx="5511800" cy="128444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42" cy="1289211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C2" w:rsidRDefault="0017771B" w:rsidP="00E8026A">
      <w:pPr>
        <w:pStyle w:val="a8"/>
        <w:numPr>
          <w:ilvl w:val="0"/>
          <w:numId w:val="13"/>
        </w:numPr>
      </w:pPr>
      <w:r>
        <w:t>Στο (α) σχήμα Q∙q</w:t>
      </w:r>
      <w:r w:rsidRPr="00E8026A">
        <w:rPr>
          <w:vertAlign w:val="subscript"/>
        </w:rPr>
        <w:t>1</w:t>
      </w:r>
      <w:r>
        <w:t>&lt;0 και Q∙q</w:t>
      </w:r>
      <w:r w:rsidRPr="00E8026A">
        <w:rPr>
          <w:vertAlign w:val="subscript"/>
        </w:rPr>
        <w:t>2</w:t>
      </w:r>
      <w:r>
        <w:t>&gt;0. Στην περίπτωση αυτή η σφαίρα θα αποκτήσει επιτάχυνση με την ίδια κατεύθυνση με τη συνισταμένη ΣF, με αποτέλεσμα να μην κινηθεί ευθύγραμμα και να μην φτάσει στο μέσον Μ της ΒΓ.</w:t>
      </w:r>
    </w:p>
    <w:p w:rsidR="00D07BDE" w:rsidRDefault="00D07BDE" w:rsidP="00E8026A">
      <w:pPr>
        <w:pStyle w:val="a8"/>
        <w:numPr>
          <w:ilvl w:val="0"/>
          <w:numId w:val="13"/>
        </w:numPr>
      </w:pPr>
      <w:r>
        <w:t>Αν ισχύει Q∙q</w:t>
      </w:r>
      <w:r w:rsidRPr="00E8026A">
        <w:rPr>
          <w:vertAlign w:val="subscript"/>
        </w:rPr>
        <w:t>1</w:t>
      </w:r>
      <w:r>
        <w:t>&gt;0 και Q∙q</w:t>
      </w:r>
      <w:r w:rsidRPr="00E8026A">
        <w:rPr>
          <w:vertAlign w:val="subscript"/>
        </w:rPr>
        <w:t>2</w:t>
      </w:r>
      <w:r>
        <w:t xml:space="preserve"> &lt;0, τότε η κατάσταση θα είναι αυτή που φαίνεται στο (β) σχήμα. Και πάλι η σφαίρα θα εκτραπεί προς τα δεξιά και  δεν θα φτάσει στο σημείο Μ.</w:t>
      </w:r>
    </w:p>
    <w:p w:rsidR="00D07BDE" w:rsidRDefault="00D07BDE" w:rsidP="00E8026A">
      <w:pPr>
        <w:ind w:left="340"/>
      </w:pPr>
      <w:r>
        <w:t>Και στις δύο παραπάνω περιπτώσεις τα φορτία q</w:t>
      </w:r>
      <w:r w:rsidRPr="00E8026A">
        <w:rPr>
          <w:vertAlign w:val="subscript"/>
        </w:rPr>
        <w:t>1</w:t>
      </w:r>
      <w:r>
        <w:t xml:space="preserve"> και q</w:t>
      </w:r>
      <w:r w:rsidRPr="00E8026A">
        <w:rPr>
          <w:vertAlign w:val="subscript"/>
        </w:rPr>
        <w:t>2</w:t>
      </w:r>
      <w:r>
        <w:t xml:space="preserve"> είναι ετερώνυμα. Αν τα φορτία είναι ομώνυμα; </w:t>
      </w:r>
    </w:p>
    <w:p w:rsidR="009B5BB4" w:rsidRDefault="009B5BB4" w:rsidP="00E8026A">
      <w:pPr>
        <w:pStyle w:val="a8"/>
        <w:numPr>
          <w:ilvl w:val="0"/>
          <w:numId w:val="13"/>
        </w:numPr>
      </w:pPr>
      <w:r>
        <w:t>Αν  Q∙q</w:t>
      </w:r>
      <w:r w:rsidRPr="00E8026A">
        <w:rPr>
          <w:vertAlign w:val="subscript"/>
        </w:rPr>
        <w:t>1</w:t>
      </w:r>
      <w:r>
        <w:t>&gt;0 και Q∙q</w:t>
      </w:r>
      <w:r w:rsidRPr="00E8026A">
        <w:rPr>
          <w:vertAlign w:val="subscript"/>
        </w:rPr>
        <w:t>2</w:t>
      </w:r>
      <w:r>
        <w:t xml:space="preserve"> &gt;0 τότε οι δυνάμεις είναι όπως στο (γ) σχήμα και </w:t>
      </w:r>
    </w:p>
    <w:p w:rsidR="009B5BB4" w:rsidRDefault="009B5BB4" w:rsidP="00E8026A">
      <w:pPr>
        <w:pStyle w:val="a8"/>
        <w:numPr>
          <w:ilvl w:val="0"/>
          <w:numId w:val="13"/>
        </w:numPr>
      </w:pPr>
      <w:r>
        <w:t>Αν Q∙q</w:t>
      </w:r>
      <w:r w:rsidRPr="00E8026A">
        <w:rPr>
          <w:vertAlign w:val="subscript"/>
        </w:rPr>
        <w:t>1</w:t>
      </w:r>
      <w:r>
        <w:t>&lt;0 και Q∙q</w:t>
      </w:r>
      <w:r w:rsidRPr="00E8026A">
        <w:rPr>
          <w:vertAlign w:val="subscript"/>
        </w:rPr>
        <w:t>2</w:t>
      </w:r>
      <w:r>
        <w:t xml:space="preserve"> </w:t>
      </w:r>
      <w:r w:rsidR="006111F0">
        <w:rPr>
          <w:lang w:val="en-US"/>
        </w:rPr>
        <w:t>&lt;</w:t>
      </w:r>
      <w:bookmarkStart w:id="0" w:name="_GoBack"/>
      <w:bookmarkEnd w:id="0"/>
      <w:r>
        <w:t xml:space="preserve"> 0 θα έχουμε το (δ) σχήμα.</w:t>
      </w:r>
    </w:p>
    <w:p w:rsidR="009B5BB4" w:rsidRDefault="009B5BB4" w:rsidP="00E8026A">
      <w:pPr>
        <w:ind w:left="340"/>
      </w:pPr>
      <w:r>
        <w:t>Το ερώτημα τώρα είναι στις περιπτώσεις (γ) και (δ) η σφαίρα θα φτάσει στο μέσον Μ της ΒΓ; Αυτό θα συμβεί αν οι δυνάμεις F</w:t>
      </w:r>
      <w:r>
        <w:rPr>
          <w:vertAlign w:val="subscript"/>
        </w:rPr>
        <w:t>1</w:t>
      </w:r>
      <w:r>
        <w:t xml:space="preserve"> και F</w:t>
      </w:r>
      <w:r>
        <w:rPr>
          <w:vertAlign w:val="subscript"/>
        </w:rPr>
        <w:t>2</w:t>
      </w:r>
      <w:r>
        <w:t xml:space="preserve"> έχουν ίσα μέτρα.</w:t>
      </w:r>
      <w:r w:rsidR="00E8026A">
        <w:t xml:space="preserve"> </w:t>
      </w:r>
      <w:r w:rsidR="004F1690">
        <w:t xml:space="preserve">Τότε η συνισταμένη τους, πάνω στην διχοτόμο του </w:t>
      </w:r>
      <w:r w:rsidR="004F1690">
        <w:lastRenderedPageBreak/>
        <w:t xml:space="preserve">παραλληλογράμμου των δυνάμεων, θα έχει και την διεύθυνση της ΑΜ, οπότε η σφαίρα θα κινηθεί επιβραδυνόμενα (γ) ή επιταχυνόμενα (δ), </w:t>
      </w:r>
      <w:r w:rsidR="00E8026A">
        <w:t xml:space="preserve">ενώ </w:t>
      </w:r>
      <w:r w:rsidR="004F1690">
        <w:t>σε</w:t>
      </w:r>
      <w:r w:rsidR="00E8026A">
        <w:t xml:space="preserve"> διαφορετική</w:t>
      </w:r>
      <w:r w:rsidR="004F1690">
        <w:t xml:space="preserve"> περίπτωση θα εκτραπεί και δεν θα φτάσει στο Μ.</w:t>
      </w:r>
    </w:p>
    <w:p w:rsidR="009E43B4" w:rsidRDefault="009E43B4" w:rsidP="00E8026A">
      <w:pPr>
        <w:ind w:left="340"/>
      </w:pPr>
      <w:r>
        <w:t>Για να έχουν όμως οι δυνάμεις F</w:t>
      </w:r>
      <w:r>
        <w:rPr>
          <w:vertAlign w:val="subscript"/>
        </w:rPr>
        <w:t>1</w:t>
      </w:r>
      <w:r>
        <w:t xml:space="preserve"> και F</w:t>
      </w:r>
      <w:r>
        <w:rPr>
          <w:vertAlign w:val="subscript"/>
        </w:rPr>
        <w:t>2</w:t>
      </w:r>
      <w:r>
        <w:t xml:space="preserve"> ίσα μέτρα, πρέπει τα φορτία </w:t>
      </w:r>
      <w:r w:rsidR="00E8026A">
        <w:t xml:space="preserve">των σφαιρών στο Β και στο Γ να </w:t>
      </w:r>
      <w:r w:rsidR="00F8077A">
        <w:t>είναι</w:t>
      </w:r>
      <w:r w:rsidR="00E8026A">
        <w:t>, κατ’ απόλυτο τιμή, ίσα</w:t>
      </w:r>
      <w:r w:rsidR="000E23E8">
        <w:t xml:space="preserve"> (</w:t>
      </w:r>
      <w:r w:rsidR="00E8026A">
        <w:t>|q</w:t>
      </w:r>
      <w:r w:rsidR="00E8026A">
        <w:rPr>
          <w:vertAlign w:val="subscript"/>
        </w:rPr>
        <w:t>1</w:t>
      </w:r>
      <w:r w:rsidR="00E8026A">
        <w:t>|=|q</w:t>
      </w:r>
      <w:r w:rsidR="00E8026A">
        <w:rPr>
          <w:vertAlign w:val="subscript"/>
        </w:rPr>
        <w:t>2</w:t>
      </w:r>
      <w:r w:rsidR="00E8026A">
        <w:t>|</w:t>
      </w:r>
      <w:r w:rsidR="000E23E8">
        <w:t>)</w:t>
      </w:r>
      <w:r w:rsidR="00E8026A">
        <w:t>.</w:t>
      </w:r>
    </w:p>
    <w:p w:rsidR="00F8077A" w:rsidRDefault="008C7640" w:rsidP="008C7640">
      <w:pPr>
        <w:pStyle w:val="1"/>
      </w:pPr>
      <w:r>
        <w:t>Αν τα φορτία q</w:t>
      </w:r>
      <w:r>
        <w:rPr>
          <w:vertAlign w:val="subscript"/>
        </w:rPr>
        <w:t>1</w:t>
      </w:r>
      <w:r>
        <w:t xml:space="preserve"> και q</w:t>
      </w:r>
      <w:r>
        <w:rPr>
          <w:vertAlign w:val="subscript"/>
        </w:rPr>
        <w:t>2</w:t>
      </w:r>
      <w:r>
        <w:t xml:space="preserve"> είναι θετικά:</w:t>
      </w:r>
    </w:p>
    <w:p w:rsidR="008C7640" w:rsidRDefault="008C7640" w:rsidP="00D6302E">
      <w:pPr>
        <w:pStyle w:val="abc"/>
      </w:pPr>
      <w:r>
        <w:t xml:space="preserve">α) </w:t>
      </w:r>
      <w:r w:rsidR="00D6302E">
        <w:t>Η σφαίρα φτάνει στο Μ με μικρότερη ταχύτητα, από την αρχική ταχύτητα στο σημείο Α (</w:t>
      </w:r>
      <w:proofErr w:type="spellStart"/>
      <w:r w:rsidR="00D6302E">
        <w:t>υ</w:t>
      </w:r>
      <w:r w:rsidR="00D6302E">
        <w:rPr>
          <w:vertAlign w:val="subscript"/>
        </w:rPr>
        <w:t>Μ</w:t>
      </w:r>
      <w:proofErr w:type="spellEnd"/>
      <w:r w:rsidR="00D6302E">
        <w:t xml:space="preserve">= ½ </w:t>
      </w:r>
      <w:proofErr w:type="spellStart"/>
      <w:r w:rsidR="00D6302E">
        <w:t>υ</w:t>
      </w:r>
      <w:r w:rsidR="00D6302E">
        <w:rPr>
          <w:vertAlign w:val="subscript"/>
        </w:rPr>
        <w:t>ο</w:t>
      </w:r>
      <w:proofErr w:type="spellEnd"/>
      <w:r w:rsidR="00D6302E">
        <w:t xml:space="preserve">) πράγμα που σημαίνει ότι κατά την διάρκεια της κίνησής της από το Α στο Μ, η σφαίρα επιβραδύνεται. Αυτό σημαίνει ότι δέχεται τις δυνάμεις, όπως στο σχήμα (γ). Αλλά για να είναι </w:t>
      </w:r>
      <w:proofErr w:type="spellStart"/>
      <w:r w:rsidR="00D6302E">
        <w:t>απωστικές</w:t>
      </w:r>
      <w:proofErr w:type="spellEnd"/>
      <w:r w:rsidR="00D6302E">
        <w:t xml:space="preserve"> οι δυνάμεις τα φορτία είναι ομώνυμα και κατά συνέπεια και η Σ σφαίρα φέρει θετικό φορτίο (Q&gt;0).</w:t>
      </w:r>
    </w:p>
    <w:p w:rsidR="00D6302E" w:rsidRDefault="00D202CB" w:rsidP="00D6302E">
      <w:pPr>
        <w:pStyle w:val="abc"/>
      </w:pPr>
      <w:r w:rsidRPr="00D202C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4445</wp:posOffset>
            </wp:positionV>
            <wp:extent cx="2214245" cy="69024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690245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02E">
        <w:t xml:space="preserve">β) Στο διπλανό σχήμα έχουμε σχεδιάσει τις δυνάμεις που ασκούνται στη σφαίρα Σ, τη στιγμή που φτάνει </w:t>
      </w:r>
      <w:r w:rsidR="006E7D58">
        <w:t>στο σημείο Μ.</w:t>
      </w:r>
    </w:p>
    <w:p w:rsidR="006E7D58" w:rsidRDefault="006E7D58" w:rsidP="00D202CB">
      <w:pPr>
        <w:tabs>
          <w:tab w:val="clear" w:pos="340"/>
        </w:tabs>
        <w:ind w:left="567"/>
      </w:pPr>
      <w:r>
        <w:t>Αλλά από τη στιγμή που q</w:t>
      </w:r>
      <w:r>
        <w:rPr>
          <w:vertAlign w:val="subscript"/>
        </w:rPr>
        <w:t>1</w:t>
      </w:r>
      <w:r>
        <w:t>=q</w:t>
      </w:r>
      <w:r>
        <w:rPr>
          <w:vertAlign w:val="subscript"/>
        </w:rPr>
        <w:t>2</w:t>
      </w:r>
      <w:r>
        <w:t xml:space="preserve"> </w:t>
      </w:r>
      <w:r w:rsidR="00D202CB">
        <w:t>οι δυνάμεις F</w:t>
      </w:r>
      <w:r w:rsidR="00D202CB">
        <w:rPr>
          <w:vertAlign w:val="subscript"/>
        </w:rPr>
        <w:t>1</w:t>
      </w:r>
      <w:r w:rsidR="00D202CB">
        <w:t xml:space="preserve"> και F</w:t>
      </w:r>
      <w:r w:rsidR="00D202CB">
        <w:rPr>
          <w:vertAlign w:val="subscript"/>
        </w:rPr>
        <w:t>2</w:t>
      </w:r>
      <w:r w:rsidR="00D202CB">
        <w:t xml:space="preserve"> έχουν ίσα μέτρα, με αποτέλεσμα η συνισταμένη τους να είναι μηδενική, οπότε και η επιτάχυνση της σφαίρας είναι μηδενική.</w:t>
      </w:r>
    </w:p>
    <w:p w:rsidR="0048746B" w:rsidRDefault="00C03381" w:rsidP="00EA03D4">
      <w:pPr>
        <w:pStyle w:val="abc"/>
      </w:pPr>
      <w:r w:rsidRPr="00C0338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214245" cy="2510155"/>
            <wp:effectExtent l="0" t="0" r="0" b="444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510155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3D4">
        <w:t>γ) Μόλις η σφαίρα Σ περάσει από το σημείο Μ, η συνισταμένη δύναμη θα την επιταχύνει, αφού θα έχει την ίδια κατεύθυνση με τη ταχύτητα</w:t>
      </w:r>
      <w:r w:rsidR="00B30B1E">
        <w:t xml:space="preserve">, βλέπε σχήμα. </w:t>
      </w:r>
      <w:r>
        <w:t xml:space="preserve">Αλλά τότε θα φτάσει, κάποια στιγμή, σε ένα σημείο Δ, έχοντας αποκτήσει ταχύτητα </w:t>
      </w:r>
      <w:proofErr w:type="spellStart"/>
      <w:r>
        <w:t>υ</w:t>
      </w:r>
      <w:r>
        <w:rPr>
          <w:vertAlign w:val="subscript"/>
        </w:rPr>
        <w:t>Δ</w:t>
      </w:r>
      <w:proofErr w:type="spellEnd"/>
      <w:r>
        <w:t>=</w:t>
      </w:r>
      <w:proofErr w:type="spellStart"/>
      <w:r>
        <w:t>υ</w:t>
      </w:r>
      <w:r>
        <w:rPr>
          <w:vertAlign w:val="subscript"/>
        </w:rPr>
        <w:t>ο</w:t>
      </w:r>
      <w:proofErr w:type="spellEnd"/>
      <w:r>
        <w:t>.</w:t>
      </w:r>
    </w:p>
    <w:p w:rsidR="00C03381" w:rsidRDefault="00C03381" w:rsidP="00820962">
      <w:pPr>
        <w:tabs>
          <w:tab w:val="clear" w:pos="340"/>
        </w:tabs>
        <w:ind w:left="567"/>
      </w:pPr>
      <w:r>
        <w:t>Έστω ότι στη θέση Δ η σφαίρα απέχει κατά ρ, από τις ακλόνητες σφαίρες στα σημεία Β και Γ. Εφαρμόζοντας το Θ.Μ.Κ.Ε. για την κινούμενη σφαίρα Σ από το Α στο Δ, παίρνουμε:</w:t>
      </w:r>
    </w:p>
    <w:p w:rsidR="00C03381" w:rsidRDefault="00C03381" w:rsidP="00820962">
      <w:pPr>
        <w:pStyle w:val="abc"/>
        <w:jc w:val="center"/>
      </w:pPr>
      <w:r w:rsidRPr="00820962">
        <w:rPr>
          <w:i/>
          <w:sz w:val="24"/>
          <w:szCs w:val="24"/>
        </w:rPr>
        <w:t>Κ</w:t>
      </w:r>
      <w:r w:rsidRPr="00820962">
        <w:rPr>
          <w:i/>
          <w:sz w:val="24"/>
          <w:szCs w:val="24"/>
          <w:vertAlign w:val="subscript"/>
        </w:rPr>
        <w:t>Δ</w:t>
      </w:r>
      <w:r w:rsidRPr="00820962">
        <w:rPr>
          <w:i/>
          <w:sz w:val="24"/>
          <w:szCs w:val="24"/>
        </w:rPr>
        <w:t>-Κ</w:t>
      </w:r>
      <w:r w:rsidRPr="00820962">
        <w:rPr>
          <w:i/>
          <w:sz w:val="24"/>
          <w:szCs w:val="24"/>
          <w:vertAlign w:val="subscript"/>
        </w:rPr>
        <w:t>Α</w:t>
      </w:r>
      <w:r w:rsidRPr="00820962">
        <w:rPr>
          <w:i/>
          <w:sz w:val="24"/>
          <w:szCs w:val="24"/>
        </w:rPr>
        <w:t>=W</w:t>
      </w:r>
      <w:r w:rsidRPr="00820962">
        <w:rPr>
          <w:i/>
          <w:sz w:val="24"/>
          <w:szCs w:val="24"/>
          <w:vertAlign w:val="subscript"/>
        </w:rPr>
        <w:t>F, Α→Δ</w:t>
      </w:r>
      <w:r>
        <w:t xml:space="preserve"> →</w:t>
      </w:r>
    </w:p>
    <w:p w:rsidR="00EE5179" w:rsidRPr="00EE5179" w:rsidRDefault="001347C6" w:rsidP="00EE5179">
      <w:pPr>
        <w:pStyle w:val="abc"/>
        <w:ind w:left="0" w:firstLine="0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  <w:lang w:val="en-US"/>
                </w:rPr>
                <m:t>ο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  <w:lang w:val="en-US"/>
                </w:rPr>
                <m:t>ο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=Q∙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→</m:t>
          </m:r>
        </m:oMath>
      </m:oMathPara>
    </w:p>
    <w:p w:rsidR="00EE5179" w:rsidRDefault="001347C6" w:rsidP="00EE5179">
      <w:pPr>
        <w:pStyle w:val="abc"/>
        <w:ind w:left="0" w:firstLine="0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Δ</m:t>
            </m:r>
          </m:sub>
        </m:sSub>
      </m:oMath>
      <w:r w:rsidR="00EE5179">
        <w:rPr>
          <w:i/>
        </w:rPr>
        <w:t>→</w:t>
      </w:r>
    </w:p>
    <w:p w:rsidR="00EE5179" w:rsidRPr="00820962" w:rsidRDefault="00EE5179" w:rsidP="00EE5179">
      <w:pPr>
        <w:pStyle w:val="abc"/>
        <w:ind w:left="0" w:firstLine="0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k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+k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=k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ρ</m:t>
              </m:r>
            </m:den>
          </m:f>
          <m:r>
            <w:rPr>
              <w:rFonts w:ascii="Cambria Math" w:hAnsi="Cambria Math"/>
              <w:lang w:val="en-US"/>
            </w:rPr>
            <m:t>+k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ρ</m:t>
              </m:r>
            </m:den>
          </m:f>
          <m:r>
            <w:rPr>
              <w:rFonts w:ascii="Cambria Math" w:hAnsi="Cambria Math"/>
              <w:lang w:val="en-US"/>
            </w:rPr>
            <m:t>→</m:t>
          </m:r>
        </m:oMath>
      </m:oMathPara>
    </w:p>
    <w:p w:rsidR="00820962" w:rsidRPr="00820962" w:rsidRDefault="001347C6" w:rsidP="00EE5179">
      <w:pPr>
        <w:pStyle w:val="abc"/>
        <w:ind w:left="0" w:firstLine="0"/>
        <w:jc w:val="center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ρ</m:t>
              </m:r>
            </m:den>
          </m:f>
          <m:r>
            <w:rPr>
              <w:rFonts w:ascii="Cambria Math" w:hAnsi="Cambria Math"/>
              <w:lang w:val="en-US"/>
            </w:rPr>
            <m:t>→ρ=r</m:t>
          </m:r>
        </m:oMath>
      </m:oMathPara>
    </w:p>
    <w:p w:rsidR="00C03381" w:rsidRDefault="00820962" w:rsidP="00E37BF1">
      <w:pPr>
        <w:ind w:left="567"/>
      </w:pPr>
      <w:r>
        <w:t>Αλλά τότε το παραλληλόγραμμο ΑΓΔΒ είναι ρόμβος και το σημείο Δ, δεν είναι παρά το συμμετρικό σημείο του Α, οπότε (ΑΜ)=(ΜΔ).</w:t>
      </w:r>
    </w:p>
    <w:p w:rsidR="00820962" w:rsidRPr="00820962" w:rsidRDefault="00820962" w:rsidP="00820962">
      <w:pPr>
        <w:ind w:left="72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820962" w:rsidRPr="00820962" w:rsidSect="00465D8E">
      <w:headerReference w:type="default" r:id="rId13"/>
      <w:footerReference w:type="default" r:id="rId14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C6" w:rsidRDefault="001347C6">
      <w:pPr>
        <w:spacing w:after="0" w:line="240" w:lineRule="auto"/>
      </w:pPr>
      <w:r>
        <w:separator/>
      </w:r>
    </w:p>
  </w:endnote>
  <w:endnote w:type="continuationSeparator" w:id="0">
    <w:p w:rsidR="001347C6" w:rsidRDefault="0013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C6" w:rsidRDefault="001347C6">
      <w:pPr>
        <w:spacing w:after="0" w:line="240" w:lineRule="auto"/>
      </w:pPr>
      <w:r>
        <w:separator/>
      </w:r>
    </w:p>
  </w:footnote>
  <w:footnote w:type="continuationSeparator" w:id="0">
    <w:p w:rsidR="001347C6" w:rsidRDefault="0013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220439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220439">
      <w:rPr>
        <w:i/>
      </w:rPr>
      <w:t>Στατικός Ηλεκτρισμός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BAD"/>
    <w:multiLevelType w:val="hybridMultilevel"/>
    <w:tmpl w:val="EA14A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9"/>
    <w:rsid w:val="0005058C"/>
    <w:rsid w:val="000A5A2D"/>
    <w:rsid w:val="000C34FC"/>
    <w:rsid w:val="000E23E8"/>
    <w:rsid w:val="001347C6"/>
    <w:rsid w:val="00154C8E"/>
    <w:rsid w:val="001764F7"/>
    <w:rsid w:val="0017771B"/>
    <w:rsid w:val="00220439"/>
    <w:rsid w:val="00334BD8"/>
    <w:rsid w:val="00342B66"/>
    <w:rsid w:val="003B4900"/>
    <w:rsid w:val="003D2058"/>
    <w:rsid w:val="003D2E05"/>
    <w:rsid w:val="003D3607"/>
    <w:rsid w:val="003D5E6E"/>
    <w:rsid w:val="0041752B"/>
    <w:rsid w:val="0044454D"/>
    <w:rsid w:val="00465D8E"/>
    <w:rsid w:val="0048746B"/>
    <w:rsid w:val="004F1690"/>
    <w:rsid w:val="004F7518"/>
    <w:rsid w:val="005076D0"/>
    <w:rsid w:val="0052318B"/>
    <w:rsid w:val="00572886"/>
    <w:rsid w:val="005C059F"/>
    <w:rsid w:val="0060246F"/>
    <w:rsid w:val="006111F0"/>
    <w:rsid w:val="00667E23"/>
    <w:rsid w:val="006E7D58"/>
    <w:rsid w:val="00717932"/>
    <w:rsid w:val="00717BF9"/>
    <w:rsid w:val="007B5C78"/>
    <w:rsid w:val="007E115B"/>
    <w:rsid w:val="0081576D"/>
    <w:rsid w:val="00820962"/>
    <w:rsid w:val="008945AD"/>
    <w:rsid w:val="008B4E17"/>
    <w:rsid w:val="008C7640"/>
    <w:rsid w:val="009A1C4D"/>
    <w:rsid w:val="009B0EFF"/>
    <w:rsid w:val="009B5BB4"/>
    <w:rsid w:val="009E43B4"/>
    <w:rsid w:val="00AA5896"/>
    <w:rsid w:val="00AC1579"/>
    <w:rsid w:val="00AC5AC3"/>
    <w:rsid w:val="00B11C3D"/>
    <w:rsid w:val="00B30B1E"/>
    <w:rsid w:val="00B31AEB"/>
    <w:rsid w:val="00B820C2"/>
    <w:rsid w:val="00BA7FCF"/>
    <w:rsid w:val="00C03381"/>
    <w:rsid w:val="00CA7A43"/>
    <w:rsid w:val="00D045EF"/>
    <w:rsid w:val="00D07BDE"/>
    <w:rsid w:val="00D202CB"/>
    <w:rsid w:val="00D6302E"/>
    <w:rsid w:val="00D73A56"/>
    <w:rsid w:val="00D82210"/>
    <w:rsid w:val="00DA4E62"/>
    <w:rsid w:val="00DE0AB3"/>
    <w:rsid w:val="00DE49E1"/>
    <w:rsid w:val="00DF7A6F"/>
    <w:rsid w:val="00E37BF1"/>
    <w:rsid w:val="00E8026A"/>
    <w:rsid w:val="00EA03D4"/>
    <w:rsid w:val="00EA64C4"/>
    <w:rsid w:val="00EB2362"/>
    <w:rsid w:val="00EB6640"/>
    <w:rsid w:val="00EC647B"/>
    <w:rsid w:val="00ED5FF3"/>
    <w:rsid w:val="00EE5179"/>
    <w:rsid w:val="00EE7957"/>
    <w:rsid w:val="00F6515A"/>
    <w:rsid w:val="00F8077A"/>
    <w:rsid w:val="00FB75E5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99BDD5"/>
  <w15:chartTrackingRefBased/>
  <w15:docId w15:val="{BFBF6446-8865-4C94-8FC5-5932BC1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17771B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Balloon Text"/>
    <w:basedOn w:val="a0"/>
    <w:link w:val="Char1"/>
    <w:uiPriority w:val="99"/>
    <w:semiHidden/>
    <w:unhideWhenUsed/>
    <w:rsid w:val="0017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17771B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E8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F3AC-4882-4814-9FA3-545F8245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3</cp:revision>
  <dcterms:created xsi:type="dcterms:W3CDTF">2019-12-16T14:51:00Z</dcterms:created>
  <dcterms:modified xsi:type="dcterms:W3CDTF">2019-12-16T14:51:00Z</dcterms:modified>
</cp:coreProperties>
</file>