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5CD5" w14:textId="56864FD8" w:rsidR="00CD0532" w:rsidRDefault="00C03B66" w:rsidP="00C03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3B66">
        <w:rPr>
          <w:rFonts w:ascii="Times New Roman" w:hAnsi="Times New Roman" w:cs="Times New Roman"/>
          <w:b/>
          <w:bCs/>
          <w:sz w:val="28"/>
          <w:szCs w:val="28"/>
        </w:rPr>
        <w:t xml:space="preserve">Σημειακοί μετασχηματισμοί της συνάρτησης </w:t>
      </w:r>
      <w:r w:rsidRPr="00C03B66">
        <w:rPr>
          <w:rFonts w:ascii="Times New Roman" w:hAnsi="Times New Roman" w:cs="Times New Roman"/>
          <w:b/>
          <w:bCs/>
          <w:sz w:val="28"/>
          <w:szCs w:val="28"/>
          <w:lang w:val="en-US"/>
        </w:rPr>
        <w:t>Lagrange</w:t>
      </w:r>
    </w:p>
    <w:p w14:paraId="79B1F9EA" w14:textId="3BCD8E27" w:rsidR="00C03B66" w:rsidRDefault="00C03B66" w:rsidP="00C03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D349A7" w14:textId="5FDC93A5" w:rsidR="00C03B66" w:rsidRDefault="00C03B66" w:rsidP="00C03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Τερλεμές Σπύρος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4" w:history="1">
        <w:r w:rsidRPr="000D03C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spyrosssterlemes</w:t>
        </w:r>
        <w:r w:rsidRPr="00C03B66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0D03C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03B6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0D03C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C03B66">
        <w:rPr>
          <w:rFonts w:ascii="Times New Roman" w:hAnsi="Times New Roman" w:cs="Times New Roman"/>
          <w:sz w:val="24"/>
          <w:szCs w:val="24"/>
        </w:rPr>
        <w:br/>
        <w:t>15-4-2021</w:t>
      </w:r>
    </w:p>
    <w:p w14:paraId="2C18F802" w14:textId="54EF411D" w:rsidR="00C03B66" w:rsidRDefault="00C03B66" w:rsidP="00C03B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07E9BA" w14:textId="4342C351" w:rsidR="00C03B66" w:rsidRDefault="00C03B66" w:rsidP="00C03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ότι έχουμε ένα σύστημα σωμάτων, του οποίου η συνάρτηση </w:t>
      </w:r>
      <w:r>
        <w:rPr>
          <w:rFonts w:ascii="Times New Roman" w:hAnsi="Times New Roman" w:cs="Times New Roman"/>
          <w:sz w:val="24"/>
          <w:szCs w:val="24"/>
          <w:lang w:val="en-US"/>
        </w:rPr>
        <w:t>Lagrange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03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είναι εκφρασμένη ως προς ορισμένες γενικευμένες συντεταγμένες (και ταχύτητες). Αυτό το σύστημα ακολουθεί την αρχή του </w:t>
      </w:r>
      <w:r>
        <w:rPr>
          <w:rFonts w:ascii="Times New Roman" w:hAnsi="Times New Roman" w:cs="Times New Roman"/>
          <w:sz w:val="24"/>
          <w:szCs w:val="24"/>
          <w:lang w:val="en-US"/>
        </w:rPr>
        <w:t>Hamilton</w:t>
      </w:r>
      <w:r>
        <w:rPr>
          <w:rFonts w:ascii="Times New Roman" w:hAnsi="Times New Roman" w:cs="Times New Roman"/>
          <w:sz w:val="24"/>
          <w:szCs w:val="24"/>
        </w:rPr>
        <w:t xml:space="preserve">, με την φυσική τροχιά να είναι τέτοια ώστε η συνάρτηση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υπακούει στις εξισώσεις </w:t>
      </w:r>
      <w:r>
        <w:rPr>
          <w:rFonts w:ascii="Times New Roman" w:hAnsi="Times New Roman" w:cs="Times New Roman"/>
          <w:sz w:val="24"/>
          <w:szCs w:val="24"/>
          <w:lang w:val="en-US"/>
        </w:rPr>
        <w:t>Euler</w:t>
      </w:r>
      <w:r w:rsidRPr="00C03B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Lagrange</w:t>
      </w:r>
      <w:r w:rsidRPr="00C03B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Αν μετασχηματίσουμε κάθε γενικευμένη συντεταγμένη σε μια άλλη συντεταγμένη, τότε η συνάρτηση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δεν θα είναι πλέον συνάρτηση των αρχικών γενικευμένων συντεταγμένων και ταχυτήτων, αλλά θα είναι συνάρτηση των</w:t>
      </w:r>
      <w:r w:rsidR="00AD6A4F">
        <w:rPr>
          <w:rFonts w:ascii="Times New Roman" w:hAnsi="Times New Roman" w:cs="Times New Roman"/>
          <w:sz w:val="24"/>
          <w:szCs w:val="24"/>
        </w:rPr>
        <w:t xml:space="preserve"> νέων συντεταγμένων μετά τους</w:t>
      </w:r>
      <w:r>
        <w:rPr>
          <w:rFonts w:ascii="Times New Roman" w:hAnsi="Times New Roman" w:cs="Times New Roman"/>
          <w:sz w:val="24"/>
          <w:szCs w:val="24"/>
        </w:rPr>
        <w:t xml:space="preserve"> μετασχηματισμ</w:t>
      </w:r>
      <w:r w:rsidR="00AD6A4F">
        <w:rPr>
          <w:rFonts w:ascii="Times New Roman" w:hAnsi="Times New Roman" w:cs="Times New Roman"/>
          <w:sz w:val="24"/>
          <w:szCs w:val="24"/>
        </w:rPr>
        <w:t>ούς</w:t>
      </w:r>
      <w:r>
        <w:rPr>
          <w:rFonts w:ascii="Times New Roman" w:hAnsi="Times New Roman" w:cs="Times New Roman"/>
          <w:sz w:val="24"/>
          <w:szCs w:val="24"/>
        </w:rPr>
        <w:t xml:space="preserve">. Ουσιαστικά δηλαδή, με αυτόν το μετασχηματισμό, η φυσική τροχιά του συστήματος απλά περιγράφεται μέσω άλλων συντεταγμένων. Το αναμενόμενο είναι οι εξισώσεις </w:t>
      </w:r>
      <w:r>
        <w:rPr>
          <w:rFonts w:ascii="Times New Roman" w:hAnsi="Times New Roman" w:cs="Times New Roman"/>
          <w:sz w:val="24"/>
          <w:szCs w:val="24"/>
          <w:lang w:val="en-US"/>
        </w:rPr>
        <w:t>Euler</w:t>
      </w:r>
      <w:r w:rsidRPr="00C03B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Lagrange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παραμένουν αναλλοίωτες στον μετασχηματισμό, αφού η αρχή του </w:t>
      </w:r>
      <w:r>
        <w:rPr>
          <w:rFonts w:ascii="Times New Roman" w:hAnsi="Times New Roman" w:cs="Times New Roman"/>
          <w:sz w:val="24"/>
          <w:szCs w:val="24"/>
          <w:lang w:val="en-US"/>
        </w:rPr>
        <w:t>Hamilton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πρέπει πάλι να ισχύει. </w:t>
      </w:r>
    </w:p>
    <w:p w14:paraId="7DB86EB4" w14:textId="77777777" w:rsidR="00C03B66" w:rsidRDefault="00C03B66" w:rsidP="00C03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ότι η συνάρτηση </w:t>
      </w:r>
      <w:r>
        <w:rPr>
          <w:rFonts w:ascii="Times New Roman" w:hAnsi="Times New Roman" w:cs="Times New Roman"/>
          <w:sz w:val="24"/>
          <w:szCs w:val="24"/>
          <w:lang w:val="en-US"/>
        </w:rPr>
        <w:t>Lagrange</w:t>
      </w:r>
      <w:r w:rsidRPr="00C0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είναι αρχικά:</w:t>
      </w:r>
    </w:p>
    <w:p w14:paraId="79A1CDF3" w14:textId="7B52C9EF" w:rsidR="00C03B66" w:rsidRPr="00C03B66" w:rsidRDefault="00C03B66" w:rsidP="00C03B6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L=L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,t</m:t>
              </m:r>
            </m:e>
          </m:d>
        </m:oMath>
      </m:oMathPara>
    </w:p>
    <w:p w14:paraId="3219BD14" w14:textId="22748313" w:rsidR="00C03B66" w:rsidRDefault="00C03B66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Οι εξισώσεις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Euler</w:t>
      </w:r>
      <w:r w:rsidRPr="00C03B6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Lagrange</w:t>
      </w:r>
      <w:r w:rsidRPr="00C03B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ισχύουν για κάθε «ζευγάρι» γενικευμένων συντεταγμένων και ταχυτήτων. Οπότε αν πάρουμε μια συντεταγμένη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  <w:r w:rsidRPr="00C03B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τότε θα πρέπει να έχουμε:</w:t>
      </w:r>
    </w:p>
    <w:p w14:paraId="6AD52792" w14:textId="564DC3C4" w:rsidR="00C03B66" w:rsidRPr="00C03B66" w:rsidRDefault="00C03B66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05C0B67" w14:textId="6C0592F8" w:rsidR="00C03B66" w:rsidRDefault="00C03B66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(1)</w:t>
      </w:r>
    </w:p>
    <w:p w14:paraId="2CE419FF" w14:textId="3C356B60" w:rsidR="00C03B66" w:rsidRDefault="008173DF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Έστω ότι μετασχηματίζουμε κάθε συντεταγμένη</w:t>
      </w:r>
      <w:r w:rsidR="004D1D93">
        <w:rPr>
          <w:rFonts w:ascii="Times New Roman" w:eastAsiaTheme="minorEastAsia" w:hAnsi="Times New Roman" w:cs="Times New Roman"/>
          <w:sz w:val="24"/>
          <w:szCs w:val="24"/>
        </w:rPr>
        <w:t xml:space="preserve">, έτσι ώστε η νέα συνάρτηση </w:t>
      </w:r>
      <w:r w:rsidR="004D1D93">
        <w:rPr>
          <w:rFonts w:ascii="Times New Roman" w:eastAsiaTheme="minorEastAsia" w:hAnsi="Times New Roman" w:cs="Times New Roman"/>
          <w:sz w:val="24"/>
          <w:szCs w:val="24"/>
          <w:lang w:val="en-US"/>
        </w:rPr>
        <w:t>Lagrange</w:t>
      </w:r>
      <w:r w:rsidR="004D1D93" w:rsidRPr="004D1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1D93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="004D1D93" w:rsidRPr="004D1D93">
        <w:rPr>
          <w:rFonts w:ascii="Times New Roman" w:eastAsiaTheme="minorEastAsia" w:hAnsi="Times New Roman" w:cs="Times New Roman"/>
          <w:sz w:val="24"/>
          <w:szCs w:val="24"/>
        </w:rPr>
        <w:t xml:space="preserve">’ </w:t>
      </w:r>
      <w:r w:rsidR="004D1D93">
        <w:rPr>
          <w:rFonts w:ascii="Times New Roman" w:eastAsiaTheme="minorEastAsia" w:hAnsi="Times New Roman" w:cs="Times New Roman"/>
          <w:sz w:val="24"/>
          <w:szCs w:val="24"/>
        </w:rPr>
        <w:t xml:space="preserve">να είναι πλέον συνάρτηση των μετασχηματισμών. Δηλαδή έστω ο μετασχηματισμός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,t)</m:t>
        </m:r>
      </m:oMath>
      <w:r w:rsidR="004D1D93">
        <w:rPr>
          <w:rFonts w:ascii="Times New Roman" w:eastAsiaTheme="minorEastAsia" w:hAnsi="Times New Roman" w:cs="Times New Roman"/>
          <w:sz w:val="24"/>
          <w:szCs w:val="24"/>
        </w:rPr>
        <w:t xml:space="preserve">, τότε η νέα </w:t>
      </w:r>
      <w:r w:rsidR="004D1D93">
        <w:rPr>
          <w:rFonts w:ascii="Times New Roman" w:eastAsiaTheme="minorEastAsia" w:hAnsi="Times New Roman" w:cs="Times New Roman"/>
          <w:sz w:val="24"/>
          <w:szCs w:val="24"/>
          <w:lang w:val="en-US"/>
        </w:rPr>
        <w:t>Lagragian</w:t>
      </w:r>
      <w:r w:rsidR="004D1D93" w:rsidRPr="004D1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1D93">
        <w:rPr>
          <w:rFonts w:ascii="Times New Roman" w:eastAsiaTheme="minorEastAsia" w:hAnsi="Times New Roman" w:cs="Times New Roman"/>
          <w:sz w:val="24"/>
          <w:szCs w:val="24"/>
        </w:rPr>
        <w:t>είναι:</w:t>
      </w:r>
    </w:p>
    <w:p w14:paraId="68652501" w14:textId="355D9E4A" w:rsidR="004D1D93" w:rsidRPr="004D1D93" w:rsidRDefault="004D1D93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,…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,…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,t</m:t>
              </m:r>
            </m:e>
          </m:d>
        </m:oMath>
      </m:oMathPara>
    </w:p>
    <w:p w14:paraId="638E5A8B" w14:textId="0A18728E" w:rsidR="004D1D93" w:rsidRDefault="004D1D93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(2)</w:t>
      </w:r>
    </w:p>
    <w:p w14:paraId="66EF6E80" w14:textId="01A645CE" w:rsidR="004D1D93" w:rsidRDefault="004D1D93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 λογικό είναι, εφόσον η φυσική τροχιά δεν αλλάζει, απλά εκφράζεται από άλλες συντεταγμένες, οι εξισώσεις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Euler</w:t>
      </w:r>
      <w:r w:rsidRPr="004D1D93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Lagrange</w:t>
      </w:r>
      <w:r>
        <w:rPr>
          <w:rFonts w:ascii="Times New Roman" w:eastAsiaTheme="minorEastAsia" w:hAnsi="Times New Roman" w:cs="Times New Roman"/>
          <w:sz w:val="24"/>
          <w:szCs w:val="24"/>
        </w:rPr>
        <w:t>, να συνεχίσουν να ισχύουν στον μετασχηματισμό. Δηλαδή η σχέση (1) να γίνει τώρα:</w:t>
      </w:r>
    </w:p>
    <w:p w14:paraId="62D0AC4D" w14:textId="244B9E44" w:rsidR="004D1D93" w:rsidRPr="004D1D93" w:rsidRDefault="004D1D93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40367DB" w14:textId="27698660" w:rsidR="004D1D93" w:rsidRDefault="004D1D93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(3)</w:t>
      </w:r>
    </w:p>
    <w:p w14:paraId="1654E88B" w14:textId="31B2B084" w:rsidR="004D1D93" w:rsidRDefault="00275D19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Ουσιαστική στην ανάλυση αυτή,</w:t>
      </w:r>
      <w:r w:rsidR="00AD6A4F">
        <w:rPr>
          <w:rFonts w:ascii="Times New Roman" w:eastAsiaTheme="minorEastAsia" w:hAnsi="Times New Roman" w:cs="Times New Roman"/>
          <w:sz w:val="24"/>
          <w:szCs w:val="24"/>
        </w:rPr>
        <w:t xml:space="preserve"> θα αποδείξω ότι όντως η σχέση (3) ισχύει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Αρχικά ο σημειακός μετασχηματισμός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275D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δεν μπορεί να έχει αλλάξει την τιμή της συνάρτησης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Lagrange</w:t>
      </w:r>
      <w:r w:rsidRPr="00275D1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Οπότε αριθμητικά, θα ισχύει η ισότητα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L≡L'</m:t>
        </m:r>
      </m:oMath>
      <w:r w:rsidRPr="00275D1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Αυτό σημαίνει ότι τόσο η γενικευμένη ορμή</w:t>
      </w:r>
      <w:r w:rsidR="00AD6A4F">
        <w:rPr>
          <w:rFonts w:ascii="Times New Roman" w:eastAsiaTheme="minorEastAsia" w:hAnsi="Times New Roman" w:cs="Times New Roman"/>
          <w:sz w:val="24"/>
          <w:szCs w:val="24"/>
        </w:rPr>
        <w:t xml:space="preserve"> όσο και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η γενικευμένη δύναμη της σχέσης (1) μπορούν να εκφραστούν λόγω της αριθμητικής ισότητας των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Lagragian</w:t>
      </w:r>
      <w:r w:rsidRPr="00275D1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ως γενικευμένες ορμές και δυνάμεις στις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275D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συντεταγμένες. Αρχικά έχουμε ότι:</w:t>
      </w:r>
    </w:p>
    <w:p w14:paraId="5DCCFA9F" w14:textId="35D87D60" w:rsidR="00275D19" w:rsidRPr="00970A5B" w:rsidRDefault="00275D19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..q..,…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..,t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</m:oMath>
      </m:oMathPara>
    </w:p>
    <w:p w14:paraId="4D4EA929" w14:textId="767FA637" w:rsid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14:paraId="065D3CD9" w14:textId="5D40FA4C" w:rsid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Όμως ισχύει ότι:</w:t>
      </w:r>
    </w:p>
    <w:p w14:paraId="20CF17C5" w14:textId="1C2DB1C0" w:rsidR="00970A5B" w:rsidRP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∂t</m:t>
              </m:r>
            </m:den>
          </m:f>
        </m:oMath>
      </m:oMathPara>
    </w:p>
    <w:p w14:paraId="2008C9C0" w14:textId="5BEC793A" w:rsidR="00970A5B" w:rsidRP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0A5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970A5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1767532" w14:textId="3A65BCA4" w:rsid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Έτσι η σχέση (4) με την βοήθεια της (5) γράφεται τώρα:</w:t>
      </w:r>
    </w:p>
    <w:p w14:paraId="6C02B78B" w14:textId="0F881D52" w:rsidR="00970A5B" w:rsidRPr="00970A5B" w:rsidRDefault="00970A5B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∂x∂t</m:t>
              </m:r>
            </m:den>
          </m:f>
        </m:oMath>
      </m:oMathPara>
    </w:p>
    <w:p w14:paraId="73D991E1" w14:textId="3B959385" w:rsidR="00970A5B" w:rsidRP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E0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E85E0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A01E491" w14:textId="7CAE1BCF" w:rsid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Αντίστοιχα, για την γενικευμένη ορμή της (1) θα πρέπει να ισχύει ότι:</w:t>
      </w:r>
    </w:p>
    <w:p w14:paraId="3E6DDDEB" w14:textId="1113A79C" w:rsidR="00E85E01" w:rsidRP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…q…,…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..,t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</m:oMath>
      </m:oMathPara>
    </w:p>
    <w:p w14:paraId="3A11C033" w14:textId="5906C1BF" w:rsid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(7)</w:t>
      </w:r>
    </w:p>
    <w:p w14:paraId="73439DF1" w14:textId="754D764F" w:rsid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Η σχέση (7) τώρα, με την βοήθεια της (5) γράφεται:</w:t>
      </w:r>
    </w:p>
    <w:p w14:paraId="37C0B07B" w14:textId="4A2237FA" w:rsidR="00E85E01" w:rsidRP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</m:oMath>
      </m:oMathPara>
    </w:p>
    <w:p w14:paraId="1DCA600B" w14:textId="5DABCF78" w:rsid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(8)</w:t>
      </w:r>
    </w:p>
    <w:p w14:paraId="234311E0" w14:textId="2DA4CC8F" w:rsidR="00E85E01" w:rsidRPr="00AD6A4F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Παραγωγίζοντας χρονικά την (8) παίρνουμε:</w:t>
      </w:r>
    </w:p>
    <w:p w14:paraId="264844D8" w14:textId="4E7BE3CC" w:rsidR="00E85E01" w:rsidRP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acc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</m:e>
          </m:d>
        </m:oMath>
      </m:oMathPara>
    </w:p>
    <w:p w14:paraId="01DEEC65" w14:textId="4A2ED637" w:rsidR="00E85E01" w:rsidRDefault="00E85E0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(9)</w:t>
      </w:r>
    </w:p>
    <w:p w14:paraId="01DCD766" w14:textId="2678067F" w:rsidR="00E85E01" w:rsidRDefault="0064436F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Όμως, ισχύει ότι:</w:t>
      </w:r>
    </w:p>
    <w:p w14:paraId="659DFDB1" w14:textId="7C1BD0EC" w:rsidR="0064436F" w:rsidRPr="00AC7091" w:rsidRDefault="0064436F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∂t∂x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∂x∂t</m:t>
              </m:r>
            </m:den>
          </m:f>
        </m:oMath>
      </m:oMathPara>
    </w:p>
    <w:p w14:paraId="78DCC4F4" w14:textId="4F0A8227" w:rsid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(10)</w:t>
      </w:r>
    </w:p>
    <w:p w14:paraId="612FE7A9" w14:textId="5983DD0B" w:rsid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Έτσι, η σχέση (9) παίρνει τώρα την μορφή:</w:t>
      </w:r>
    </w:p>
    <w:p w14:paraId="32C3C7F0" w14:textId="464CF5ED" w:rsidR="00AC7091" w:rsidRP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</m:acc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∂x∂t</m:t>
              </m:r>
            </m:den>
          </m:f>
        </m:oMath>
      </m:oMathPara>
    </w:p>
    <w:p w14:paraId="3B1EBD38" w14:textId="61F07E2D" w:rsid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(11)</w:t>
      </w:r>
    </w:p>
    <w:p w14:paraId="62257497" w14:textId="4552B64F" w:rsid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Αφαιρώντας τις σχέσεις (11) και (6), παίρνουμε:</w:t>
      </w:r>
    </w:p>
    <w:p w14:paraId="1128CA92" w14:textId="6709C015" w:rsidR="00AC7091" w:rsidRPr="00AC7091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∂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acc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∂q</m:t>
                  </m:r>
                </m:den>
              </m:f>
            </m:e>
          </m:d>
        </m:oMath>
      </m:oMathPara>
    </w:p>
    <w:p w14:paraId="7C1AE3CE" w14:textId="08F7B778" w:rsidR="00AC7091" w:rsidRPr="003D792D" w:rsidRDefault="00AC7091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92D">
        <w:rPr>
          <w:rFonts w:ascii="Times New Roman" w:eastAsiaTheme="minorEastAsia" w:hAnsi="Times New Roman" w:cs="Times New Roman"/>
          <w:sz w:val="24"/>
          <w:szCs w:val="24"/>
        </w:rPr>
        <w:t>(12)</w:t>
      </w:r>
    </w:p>
    <w:p w14:paraId="224634DC" w14:textId="490E7014" w:rsidR="00AC7091" w:rsidRDefault="003D792D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Όμως από την σχέση (1), το πρώτο μέλος της (12) είναι μηδενικό, άρα έχουμε:</w:t>
      </w:r>
    </w:p>
    <w:p w14:paraId="49EE8DFA" w14:textId="35BD070C" w:rsidR="003D792D" w:rsidRPr="003D792D" w:rsidRDefault="003D792D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'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</m:acc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∂q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14:paraId="2FC428BC" w14:textId="301DD709" w:rsidR="003D792D" w:rsidRDefault="003D792D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(13)</w:t>
      </w:r>
    </w:p>
    <w:p w14:paraId="03CF51C9" w14:textId="43DB0F66" w:rsidR="003D792D" w:rsidRDefault="003D792D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Για να ικανοποιείται η σχέση (13) πρέπει τουλάχιστον ένας από τους όρους του γινομένου να είναι μηδενικός. Άμα ο πρώτος όρος (η μερική χωρική παράγωγος του μετασχηματισμού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είναι μηδέν, τότε το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3D79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δεν είναι συνάρτηση του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D79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αλλά μόνο του χρόνου. Αυτό όμως σημαίνει πως δεν έχει γίνει κάποιος χωρικός μετασχηματισμός αφού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Από την υπόθεση όμως ότι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q=q(x,t)</m:t>
        </m:r>
      </m:oMath>
      <w:r w:rsidRPr="003D79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καταλήγουμε ότι δεν μπορεί να μηδενίζεται ο πρώτος όρος του γινομένου. Άρα σύμφωνα με την (13) είναι:</w:t>
      </w:r>
    </w:p>
    <w:p w14:paraId="45EA937F" w14:textId="0AD41C18" w:rsidR="003D792D" w:rsidRPr="007912E6" w:rsidRDefault="007912E6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64672BB" w14:textId="6C039F51" w:rsidR="007912E6" w:rsidRDefault="007912E6" w:rsidP="00C03B6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(14)</w:t>
      </w:r>
    </w:p>
    <w:p w14:paraId="6203E0DB" w14:textId="1CA46922" w:rsidR="007912E6" w:rsidRDefault="007912E6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Οπότε οι εξισώσεις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Euler</w:t>
      </w:r>
      <w:r w:rsidRPr="007912E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Lagrange</w:t>
      </w:r>
      <w:r w:rsidRPr="007912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συνεχίζουν να ισχύουν, άρα παραμένουν αναλλοίωτες σε οποιονδήποτε σημειακό μετασχηματισμό (σε αντίθεση φυσικά με τ</w:t>
      </w:r>
      <w:r w:rsidR="00C23B7E">
        <w:rPr>
          <w:rFonts w:ascii="Times New Roman" w:eastAsiaTheme="minorEastAsia" w:hAnsi="Times New Roman" w:cs="Times New Roman"/>
          <w:sz w:val="24"/>
          <w:szCs w:val="24"/>
        </w:rPr>
        <w:t xml:space="preserve">ον δεύτερο νόμο του </w:t>
      </w:r>
      <w:r w:rsidR="00C23B7E">
        <w:rPr>
          <w:rFonts w:ascii="Times New Roman" w:eastAsiaTheme="minorEastAsia" w:hAnsi="Times New Roman" w:cs="Times New Roman"/>
          <w:sz w:val="24"/>
          <w:szCs w:val="24"/>
          <w:lang w:val="en-US"/>
        </w:rPr>
        <w:t>Newton</w:t>
      </w:r>
      <w:r w:rsidR="00C23B7E" w:rsidRPr="00C23B7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23B7E">
        <w:rPr>
          <w:rFonts w:ascii="Times New Roman" w:eastAsiaTheme="minorEastAsia" w:hAnsi="Times New Roman" w:cs="Times New Roman"/>
          <w:sz w:val="24"/>
          <w:szCs w:val="24"/>
        </w:rPr>
        <w:t>ο οποίος έχει διαφορετική μορφή στις καρτεσιανές, διαφορετική στις πολικές κτλ.).</w:t>
      </w:r>
    </w:p>
    <w:p w14:paraId="303243E5" w14:textId="77777777" w:rsidR="00C23B7E" w:rsidRPr="00C23B7E" w:rsidRDefault="00C23B7E" w:rsidP="00C03B6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C23B7E" w:rsidRPr="00C23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6"/>
    <w:rsid w:val="00194110"/>
    <w:rsid w:val="00275D19"/>
    <w:rsid w:val="003D792D"/>
    <w:rsid w:val="004D1D93"/>
    <w:rsid w:val="0064436F"/>
    <w:rsid w:val="007912E6"/>
    <w:rsid w:val="008173DF"/>
    <w:rsid w:val="00970A5B"/>
    <w:rsid w:val="00AC7091"/>
    <w:rsid w:val="00AD6A4F"/>
    <w:rsid w:val="00C03B66"/>
    <w:rsid w:val="00C23B7E"/>
    <w:rsid w:val="00E60B15"/>
    <w:rsid w:val="00E85E01"/>
    <w:rsid w:val="00E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C093"/>
  <w15:chartTrackingRefBased/>
  <w15:docId w15:val="{1451CA3F-28ED-4DEE-B8E2-EBC29E29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3B6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03B66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C03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yrosssterleme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FirstAidShop</dc:creator>
  <cp:keywords/>
  <dc:description/>
  <cp:lastModifiedBy>FirstAidShop</cp:lastModifiedBy>
  <cp:revision>9</cp:revision>
  <dcterms:created xsi:type="dcterms:W3CDTF">2021-04-15T10:05:00Z</dcterms:created>
  <dcterms:modified xsi:type="dcterms:W3CDTF">2021-04-15T12:54:00Z</dcterms:modified>
</cp:coreProperties>
</file>