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00" w:rsidRPr="00090D9A" w:rsidRDefault="00134100" w:rsidP="004F70D0">
      <w:pPr>
        <w:ind w:left="-567" w:right="-1050"/>
        <w:rPr>
          <w:rFonts w:cstheme="minorHAnsi"/>
          <w:b/>
          <w:sz w:val="40"/>
          <w:szCs w:val="40"/>
          <w:u w:val="single"/>
        </w:rPr>
      </w:pPr>
      <w:r w:rsidRPr="00090D9A">
        <w:rPr>
          <w:rFonts w:cstheme="minorHAnsi"/>
          <w:b/>
          <w:sz w:val="40"/>
          <w:szCs w:val="40"/>
          <w:u w:val="single"/>
        </w:rPr>
        <w:t>ΠΕΡΙΚΛΕΟΥΣ ΕΠΙΤΑΦΙΟΣ-ΕΙΣΑΓΩΓΗ</w:t>
      </w:r>
    </w:p>
    <w:p w:rsidR="00134100" w:rsidRPr="009A299F" w:rsidRDefault="00134100" w:rsidP="009A299F">
      <w:pPr>
        <w:pStyle w:val="a3"/>
        <w:numPr>
          <w:ilvl w:val="0"/>
          <w:numId w:val="1"/>
        </w:numPr>
        <w:ind w:right="-1050"/>
        <w:rPr>
          <w:b/>
          <w:i/>
        </w:rPr>
      </w:pPr>
      <w:r w:rsidRPr="009A299F">
        <w:rPr>
          <w:b/>
          <w:i/>
        </w:rPr>
        <w:t>Ποιο είναι το ιστορικό έργο του Θουκυδίδη και ποια τα χαρακτηριστικά του (περιεχόμενο,</w:t>
      </w:r>
    </w:p>
    <w:p w:rsidR="00134100" w:rsidRDefault="00134100" w:rsidP="004F70D0">
      <w:pPr>
        <w:ind w:left="-567" w:right="-1050"/>
        <w:rPr>
          <w:rFonts w:cstheme="minorHAnsi"/>
          <w:sz w:val="24"/>
          <w:szCs w:val="24"/>
        </w:rPr>
      </w:pPr>
      <w:r w:rsidRPr="00134100">
        <w:rPr>
          <w:b/>
          <w:i/>
        </w:rPr>
        <w:t>σκοπός, αρετές);</w:t>
      </w:r>
      <w:r>
        <w:rPr>
          <w:b/>
          <w:i/>
        </w:rPr>
        <w:t xml:space="preserve">  </w:t>
      </w:r>
    </w:p>
    <w:p w:rsidR="00134100" w:rsidRPr="00134100" w:rsidRDefault="00134100" w:rsidP="004F70D0">
      <w:pPr>
        <w:ind w:left="-567" w:right="-1050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Ο Θουκυδίδης επέλεξε να γράψει μια ιστορική μονογραφία: τον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πόλεμο μεταξύ Αθήνας</w:t>
      </w:r>
      <w:r w:rsidR="004F70D0">
        <w:rPr>
          <w:rFonts w:cstheme="minorHAnsi"/>
          <w:sz w:val="24"/>
          <w:szCs w:val="24"/>
        </w:rPr>
        <w:t xml:space="preserve"> κ</w:t>
      </w:r>
      <w:r w:rsidRPr="00134100">
        <w:rPr>
          <w:rFonts w:cstheme="minorHAnsi"/>
          <w:sz w:val="24"/>
          <w:szCs w:val="24"/>
        </w:rPr>
        <w:t>αι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Σπάρτης, τον Πελοποννησιακό πόλεμο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 xml:space="preserve">(431-404 π.Χ.), </w:t>
      </w:r>
      <w:r>
        <w:rPr>
          <w:rFonts w:cstheme="minorHAnsi"/>
          <w:sz w:val="24"/>
          <w:szCs w:val="24"/>
        </w:rPr>
        <w:t xml:space="preserve">= &gt; </w:t>
      </w:r>
      <w:r w:rsidRPr="00134100">
        <w:rPr>
          <w:rFonts w:cstheme="minorHAnsi"/>
          <w:sz w:val="24"/>
          <w:szCs w:val="24"/>
        </w:rPr>
        <w:t xml:space="preserve"> Ηρόδοτο</w:t>
      </w:r>
      <w:r>
        <w:rPr>
          <w:rFonts w:cstheme="minorHAnsi"/>
          <w:sz w:val="24"/>
          <w:szCs w:val="24"/>
        </w:rPr>
        <w:t>ς</w:t>
      </w:r>
      <w:r w:rsidRPr="00134100">
        <w:rPr>
          <w:rFonts w:cstheme="minorHAnsi"/>
          <w:sz w:val="24"/>
          <w:szCs w:val="24"/>
        </w:rPr>
        <w:t>,</w:t>
      </w:r>
      <w:r w:rsidR="004F70D0">
        <w:rPr>
          <w:rFonts w:cstheme="minorHAnsi"/>
          <w:sz w:val="24"/>
          <w:szCs w:val="24"/>
        </w:rPr>
        <w:t xml:space="preserve"> αφη</w:t>
      </w:r>
      <w:r w:rsidRPr="00134100">
        <w:rPr>
          <w:rFonts w:cstheme="minorHAnsi"/>
          <w:sz w:val="24"/>
          <w:szCs w:val="24"/>
        </w:rPr>
        <w:t>γήθηκε μεν τ</w:t>
      </w:r>
      <w:r>
        <w:rPr>
          <w:rFonts w:cstheme="minorHAnsi"/>
          <w:sz w:val="24"/>
          <w:szCs w:val="24"/>
        </w:rPr>
        <w:t>ην ιστορία των Περσικών πολέμων</w:t>
      </w:r>
      <w:r w:rsidR="004F70D0">
        <w:rPr>
          <w:rFonts w:cstheme="minorHAnsi"/>
          <w:sz w:val="24"/>
          <w:szCs w:val="24"/>
        </w:rPr>
        <w:t xml:space="preserve"> &lt;= </w:t>
      </w:r>
      <w:r>
        <w:rPr>
          <w:rFonts w:cstheme="minorHAnsi"/>
          <w:sz w:val="24"/>
          <w:szCs w:val="24"/>
        </w:rPr>
        <w:t>Ο</w:t>
      </w:r>
      <w:r w:rsidRPr="0013410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Θουκ</w:t>
      </w:r>
      <w:proofErr w:type="spellEnd"/>
      <w:r w:rsidR="004F70D0">
        <w:rPr>
          <w:rFonts w:cstheme="minorHAnsi"/>
          <w:sz w:val="24"/>
          <w:szCs w:val="24"/>
        </w:rPr>
        <w:t>.</w:t>
      </w:r>
      <w:r w:rsidRPr="00134100">
        <w:rPr>
          <w:rFonts w:cstheme="minorHAnsi"/>
          <w:sz w:val="24"/>
          <w:szCs w:val="24"/>
        </w:rPr>
        <w:t xml:space="preserve"> αρχίζει ουσιαστικά την ιστορική του αφήγηση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από το</w:t>
      </w:r>
      <w:r>
        <w:rPr>
          <w:rFonts w:cstheme="minorHAnsi"/>
          <w:sz w:val="24"/>
          <w:szCs w:val="24"/>
        </w:rPr>
        <w:t>ν</w:t>
      </w:r>
      <w:r w:rsidR="004F70D0">
        <w:rPr>
          <w:rFonts w:cstheme="minorHAnsi"/>
          <w:sz w:val="24"/>
          <w:szCs w:val="24"/>
        </w:rPr>
        <w:t xml:space="preserve"> Ηρόδοτο</w:t>
      </w:r>
      <w:r w:rsidRPr="0013410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.</w:t>
      </w:r>
    </w:p>
    <w:p w:rsidR="00134100" w:rsidRPr="00134100" w:rsidRDefault="00134100" w:rsidP="004F70D0">
      <w:pPr>
        <w:ind w:left="-567" w:right="-1050"/>
        <w:rPr>
          <w:rFonts w:cstheme="minorHAnsi"/>
          <w:sz w:val="24"/>
          <w:szCs w:val="24"/>
        </w:rPr>
      </w:pPr>
      <w:r w:rsidRPr="00134100">
        <w:rPr>
          <w:rFonts w:cstheme="minorHAnsi"/>
          <w:b/>
          <w:sz w:val="24"/>
          <w:szCs w:val="24"/>
        </w:rPr>
        <w:t xml:space="preserve">Σκοπός </w:t>
      </w:r>
      <w:r w:rsidRPr="00134100">
        <w:rPr>
          <w:rFonts w:cstheme="minorHAnsi"/>
          <w:sz w:val="24"/>
          <w:szCs w:val="24"/>
        </w:rPr>
        <w:t>του Θουκυδίδη δεν ήταν μόνο η αντικειμενική και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 xml:space="preserve">ολοκληρωμένη αφήγηση των γεγονότων, αλλά και η δημιουργία </w:t>
      </w:r>
      <w:r w:rsidR="004F70D0">
        <w:rPr>
          <w:rFonts w:cstheme="minorHAnsi"/>
          <w:sz w:val="24"/>
          <w:szCs w:val="24"/>
        </w:rPr>
        <w:t xml:space="preserve">ενός </w:t>
      </w:r>
      <w:r w:rsidRPr="00134100">
        <w:rPr>
          <w:rFonts w:cstheme="minorHAnsi"/>
          <w:sz w:val="24"/>
          <w:szCs w:val="24"/>
        </w:rPr>
        <w:t>έργου που θα έμενε παντοτινό κτήμα</w:t>
      </w:r>
      <w:r w:rsidRPr="00134100">
        <w:rPr>
          <w:rFonts w:cstheme="minorHAnsi"/>
          <w:b/>
          <w:i/>
          <w:sz w:val="24"/>
          <w:szCs w:val="24"/>
        </w:rPr>
        <w:t xml:space="preserve">, </w:t>
      </w:r>
      <w:proofErr w:type="spellStart"/>
      <w:r w:rsidRPr="00134100">
        <w:rPr>
          <w:rFonts w:cstheme="minorHAnsi"/>
          <w:b/>
          <w:i/>
          <w:sz w:val="24"/>
          <w:szCs w:val="24"/>
        </w:rPr>
        <w:t>ἐς</w:t>
      </w:r>
      <w:proofErr w:type="spellEnd"/>
      <w:r w:rsidRPr="0013410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b/>
          <w:i/>
          <w:sz w:val="24"/>
          <w:szCs w:val="24"/>
        </w:rPr>
        <w:t>ἀεί</w:t>
      </w:r>
      <w:proofErr w:type="spellEnd"/>
      <w:r w:rsidRPr="00134100">
        <w:rPr>
          <w:rFonts w:cstheme="minorHAnsi"/>
          <w:sz w:val="24"/>
          <w:szCs w:val="24"/>
        </w:rPr>
        <w:t>, της ανθρωπότητας.</w:t>
      </w:r>
    </w:p>
    <w:p w:rsidR="00134100" w:rsidRPr="00134100" w:rsidRDefault="00134100" w:rsidP="004F70D0">
      <w:pPr>
        <w:ind w:left="-567" w:right="-1050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 xml:space="preserve">Πίστευε δηλαδή ότι </w:t>
      </w:r>
      <w:r w:rsidRPr="00134100">
        <w:rPr>
          <w:rFonts w:cstheme="minorHAnsi"/>
          <w:sz w:val="24"/>
          <w:szCs w:val="24"/>
          <w:u w:val="single"/>
        </w:rPr>
        <w:t>η ανθρώπινη φύση ουσιαστικά δε μεταβάλλεται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134100">
        <w:rPr>
          <w:rFonts w:cstheme="minorHAnsi"/>
          <w:sz w:val="24"/>
          <w:szCs w:val="24"/>
          <w:u w:val="single"/>
        </w:rPr>
        <w:t>και ότι ο άνθρωπος κάτω από παρόμοιες καταστάσεις αντιδρά με τον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134100">
        <w:rPr>
          <w:rFonts w:cstheme="minorHAnsi"/>
          <w:sz w:val="24"/>
          <w:szCs w:val="24"/>
          <w:u w:val="single"/>
        </w:rPr>
        <w:t>ίδιο λίγο πολύ τρόπο</w:t>
      </w:r>
      <w:r w:rsidRPr="00134100">
        <w:rPr>
          <w:rFonts w:cstheme="minorHAnsi"/>
          <w:sz w:val="24"/>
          <w:szCs w:val="24"/>
        </w:rPr>
        <w:t xml:space="preserve">. Παρουσιάζοντας λοιπόν αυτές τις πλευρές </w:t>
      </w:r>
      <w:r>
        <w:rPr>
          <w:rFonts w:cstheme="minorHAnsi"/>
          <w:sz w:val="24"/>
          <w:szCs w:val="24"/>
        </w:rPr>
        <w:t xml:space="preserve">της </w:t>
      </w:r>
      <w:r w:rsidRPr="00134100">
        <w:rPr>
          <w:rFonts w:cstheme="minorHAnsi"/>
          <w:sz w:val="24"/>
          <w:szCs w:val="24"/>
        </w:rPr>
        <w:t>ανθρώπινης φύσης στη διάρκεια τόσο του πολέμου όσο και των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εμφύλιων συγκρούσεων, πίστευε πως θα βοηθούσε τους αναγνώστες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του να αντιμετωπίσουν παρόμοιες καταστάσεις στο μέλλον.</w:t>
      </w:r>
    </w:p>
    <w:p w:rsidR="00134100" w:rsidRPr="00134100" w:rsidRDefault="00134100" w:rsidP="004F70D0">
      <w:pPr>
        <w:ind w:left="-567" w:right="-1050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Ο στόχος αυτός υπηρετήθηκε από την επιστημονική μεθοδολογία που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πρώτος εφάρμοσε στη συγγραφή της ιστορίας, την αμεροληψία, την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αναζήτηση των βαθύτερων αιτιών που οδηγούν στη σύγκρουση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(</w:t>
      </w:r>
      <w:proofErr w:type="spellStart"/>
      <w:r w:rsidRPr="00134100">
        <w:rPr>
          <w:rFonts w:cstheme="minorHAnsi"/>
          <w:sz w:val="24"/>
          <w:szCs w:val="24"/>
        </w:rPr>
        <w:t>ἀληθεστάτη</w:t>
      </w:r>
      <w:proofErr w:type="spellEnd"/>
      <w:r w:rsidRPr="0013410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πρόφασις</w:t>
      </w:r>
      <w:proofErr w:type="spellEnd"/>
      <w:r w:rsidRPr="00134100">
        <w:rPr>
          <w:rFonts w:cstheme="minorHAnsi"/>
          <w:sz w:val="24"/>
          <w:szCs w:val="24"/>
        </w:rPr>
        <w:t>), όπως επίσης και από το ύφος με το οποίο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έγραψε το έργο του.</w:t>
      </w:r>
    </w:p>
    <w:p w:rsidR="00134100" w:rsidRPr="009A299F" w:rsidRDefault="00134100" w:rsidP="009A299F">
      <w:pPr>
        <w:pStyle w:val="a3"/>
        <w:numPr>
          <w:ilvl w:val="0"/>
          <w:numId w:val="1"/>
        </w:numPr>
        <w:ind w:right="-1050"/>
        <w:rPr>
          <w:rFonts w:cstheme="minorHAnsi"/>
          <w:b/>
          <w:i/>
          <w:sz w:val="24"/>
          <w:szCs w:val="24"/>
        </w:rPr>
      </w:pPr>
      <w:r w:rsidRPr="009A299F">
        <w:rPr>
          <w:rFonts w:cstheme="minorHAnsi"/>
          <w:b/>
          <w:i/>
          <w:sz w:val="24"/>
          <w:szCs w:val="24"/>
        </w:rPr>
        <w:t>Τι ακριβώς είναι ο Επιτάφιος του Περικλή;</w:t>
      </w:r>
    </w:p>
    <w:p w:rsidR="00134100" w:rsidRPr="00134100" w:rsidRDefault="00134100" w:rsidP="004F70D0">
      <w:pPr>
        <w:ind w:left="-567" w:right="-1050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Δεν πρόκειται για κάποιο ξεχωριστό έργο του Θουκυδίδη, αλλά για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 xml:space="preserve">μία από τις </w:t>
      </w:r>
      <w:r>
        <w:rPr>
          <w:rFonts w:cstheme="minorHAnsi"/>
          <w:sz w:val="24"/>
          <w:szCs w:val="24"/>
        </w:rPr>
        <w:t xml:space="preserve">40  </w:t>
      </w:r>
      <w:r w:rsidRPr="00134100">
        <w:rPr>
          <w:rFonts w:cstheme="minorHAnsi"/>
          <w:sz w:val="24"/>
          <w:szCs w:val="24"/>
        </w:rPr>
        <w:t>δημηγορίες που υπάρχουν στο έργο του.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Πρόκειται για έναν επιτάφιο (επικήδειο) λόγο που εκφώνησε ο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Περικλής προς τιμή των νεκρών του πρώτου έτους του</w:t>
      </w:r>
      <w:r>
        <w:rPr>
          <w:rFonts w:cstheme="minorHAnsi"/>
          <w:sz w:val="24"/>
          <w:szCs w:val="24"/>
        </w:rPr>
        <w:t xml:space="preserve"> </w:t>
      </w:r>
      <w:r w:rsidR="004F70D0">
        <w:rPr>
          <w:rFonts w:cstheme="minorHAnsi"/>
          <w:sz w:val="24"/>
          <w:szCs w:val="24"/>
        </w:rPr>
        <w:t>Π</w:t>
      </w:r>
      <w:r>
        <w:rPr>
          <w:rFonts w:cstheme="minorHAnsi"/>
          <w:sz w:val="24"/>
          <w:szCs w:val="24"/>
        </w:rPr>
        <w:t xml:space="preserve">. </w:t>
      </w:r>
      <w:r w:rsidRPr="001341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Π</w:t>
      </w:r>
      <w:r w:rsidRPr="00134100">
        <w:rPr>
          <w:rFonts w:cstheme="minorHAnsi"/>
          <w:sz w:val="24"/>
          <w:szCs w:val="24"/>
        </w:rPr>
        <w:t>. Η παιδευτική και λογοτ</w:t>
      </w:r>
      <w:r w:rsidR="004F70D0">
        <w:rPr>
          <w:rFonts w:cstheme="minorHAnsi"/>
          <w:sz w:val="24"/>
          <w:szCs w:val="24"/>
        </w:rPr>
        <w:t>.</w:t>
      </w:r>
      <w:r w:rsidRPr="00134100">
        <w:rPr>
          <w:rFonts w:cstheme="minorHAnsi"/>
          <w:sz w:val="24"/>
          <w:szCs w:val="24"/>
        </w:rPr>
        <w:t xml:space="preserve"> αξία του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συγκεκριμένου λόγου δικαιολογούν το</w:t>
      </w:r>
      <w:r w:rsidR="004F70D0">
        <w:rPr>
          <w:rFonts w:cstheme="minorHAnsi"/>
          <w:sz w:val="24"/>
          <w:szCs w:val="24"/>
        </w:rPr>
        <w:t>ν</w:t>
      </w:r>
      <w:r w:rsidRPr="00134100">
        <w:rPr>
          <w:rFonts w:cstheme="minorHAnsi"/>
          <w:sz w:val="24"/>
          <w:szCs w:val="24"/>
        </w:rPr>
        <w:t xml:space="preserve"> θαυμασμό που έχει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προκαλέσει από την αρχαιότητα ως σήμερα.</w:t>
      </w:r>
    </w:p>
    <w:p w:rsidR="00134100" w:rsidRPr="009A299F" w:rsidRDefault="00134100" w:rsidP="009A299F">
      <w:pPr>
        <w:pStyle w:val="a3"/>
        <w:numPr>
          <w:ilvl w:val="0"/>
          <w:numId w:val="1"/>
        </w:numPr>
        <w:ind w:right="-1050"/>
        <w:rPr>
          <w:rFonts w:cstheme="minorHAnsi"/>
          <w:b/>
          <w:i/>
          <w:sz w:val="24"/>
          <w:szCs w:val="24"/>
        </w:rPr>
      </w:pPr>
      <w:r w:rsidRPr="009A299F">
        <w:rPr>
          <w:rFonts w:cstheme="minorHAnsi"/>
          <w:b/>
          <w:i/>
          <w:sz w:val="24"/>
          <w:szCs w:val="24"/>
        </w:rPr>
        <w:t>Τι είναι οι δημηγορίες και ποιος είναι ο ρόλος τους στο έργο του Θουκυδίδη;</w:t>
      </w:r>
    </w:p>
    <w:p w:rsidR="00134100" w:rsidRPr="00134100" w:rsidRDefault="00134100" w:rsidP="004F70D0">
      <w:pPr>
        <w:ind w:left="-567" w:right="-1050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Οι δημηγορίες είναι ομιλίες βασιλιάδων, πολιτικών ηγετών,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στρατηγών πριν από σημαντικά γεγονότα στα οποία αυτοί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διαδραματίζουν πρωταγωνιστικό ρόλο. Οι δημηγορίες κατέχουν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σημαντικό ρόλο στο έργο του Θουκυδίδη, γιατί πίστευε ότι με τον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τρόπο αυτό φωτίζονται καλύτερα οι αιτίες των πολιτικών γεγονότων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και οι συνέπειες των πολεμικών επιχειρήσεων. Δεν πρέπει να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ξεχνούμε ότι ο Θουκυδίδης με την ιστορία του θέλησε να γράψει ένα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μεταμφιεσμένο εγχειρίδιο πολιτικής θεωρίας και όχι να καταγράψει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απλώς τα γεγονότα ή να τέρψει τους αναγνώστες του. Για να γίνει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αυτό έπρεπε να αναδειχθεί η εσωτερική σύνδεση των γεγονότων, τα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βαθύτερα αίτια που οδήγησαν σε μια συγκεκριμένη πολιτική. Πίστεψε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ότι το καλύτερο μέσο για να το πετύχει αυτό ήταν οι δημηγορίες.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Μέσα σ ́ αυτές θα βρει κανείς τα σπουδαιότερα κίνητρα, επιχειρήματα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που δικαιολογούν την απόφαση που κάθε φορά πάρθηκε.</w:t>
      </w:r>
    </w:p>
    <w:p w:rsidR="00134100" w:rsidRPr="009A299F" w:rsidRDefault="00134100" w:rsidP="009A299F">
      <w:pPr>
        <w:pStyle w:val="a3"/>
        <w:numPr>
          <w:ilvl w:val="0"/>
          <w:numId w:val="1"/>
        </w:numPr>
        <w:ind w:right="-1050"/>
        <w:rPr>
          <w:rFonts w:cstheme="minorHAnsi"/>
          <w:b/>
          <w:i/>
          <w:sz w:val="24"/>
          <w:szCs w:val="24"/>
        </w:rPr>
      </w:pPr>
      <w:r w:rsidRPr="009A299F">
        <w:rPr>
          <w:rFonts w:cstheme="minorHAnsi"/>
          <w:b/>
          <w:i/>
          <w:sz w:val="24"/>
          <w:szCs w:val="24"/>
        </w:rPr>
        <w:t>Ποια είναι η μέθοδος που ακολούθησε ο Θ. στη σύνθεση των δημηγοριών;</w:t>
      </w:r>
    </w:p>
    <w:p w:rsidR="00134100" w:rsidRPr="00134100" w:rsidRDefault="00134100" w:rsidP="004F70D0">
      <w:pPr>
        <w:ind w:left="-567" w:right="-766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Επειδή ζούσε σε μια εποχή στην οποία θα ήταν δύσκολο να έχει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αυτούσιους τους λόγους που εκφώνησαν τα διάφορα πρόσωπα (έστω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κι αν κάποιους τους άκουσε και ο ίδιος) θεωρείται βέβαιο ότι τη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μορφή των λόγων την έδωσε ο ίδιος ο Θ</w:t>
      </w:r>
      <w:r>
        <w:rPr>
          <w:rFonts w:cstheme="minorHAnsi"/>
          <w:sz w:val="24"/>
          <w:szCs w:val="24"/>
        </w:rPr>
        <w:t xml:space="preserve">. </w:t>
      </w:r>
      <w:r w:rsidRPr="00134100">
        <w:rPr>
          <w:rFonts w:cstheme="minorHAnsi"/>
          <w:sz w:val="24"/>
          <w:szCs w:val="24"/>
        </w:rPr>
        <w:t xml:space="preserve"> (</w:t>
      </w:r>
      <w:proofErr w:type="spellStart"/>
      <w:r w:rsidRPr="00134100">
        <w:rPr>
          <w:rFonts w:cstheme="minorHAnsi"/>
          <w:sz w:val="24"/>
          <w:szCs w:val="24"/>
        </w:rPr>
        <w:t>Θουκ</w:t>
      </w:r>
      <w:proofErr w:type="spellEnd"/>
      <w:r w:rsidRPr="00134100">
        <w:rPr>
          <w:rFonts w:cstheme="minorHAnsi"/>
          <w:sz w:val="24"/>
          <w:szCs w:val="24"/>
        </w:rPr>
        <w:t>. 1.22.1).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Επεξεργαζόταν τις ομιλίες των αγορητών του αφαιρώντας ό, τι μερικό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και περιστασιακό υπήρχε και τονίζοντας ό,τι γενικότερο και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 xml:space="preserve">μονιμότερο, ενισχύοντάς το με επιχειρήματα που διασαφηνίζουν </w:t>
      </w:r>
      <w:r>
        <w:rPr>
          <w:rFonts w:cstheme="minorHAnsi"/>
          <w:sz w:val="24"/>
          <w:szCs w:val="24"/>
        </w:rPr>
        <w:t xml:space="preserve">τις </w:t>
      </w:r>
      <w:r w:rsidRPr="00134100">
        <w:rPr>
          <w:rFonts w:cstheme="minorHAnsi"/>
          <w:sz w:val="24"/>
          <w:szCs w:val="24"/>
        </w:rPr>
        <w:t>απόψεις του ομιλητή. Επηρεασμένος από τους «</w:t>
      </w:r>
      <w:proofErr w:type="spellStart"/>
      <w:r w:rsidRPr="00134100">
        <w:rPr>
          <w:rFonts w:cstheme="minorHAnsi"/>
          <w:sz w:val="24"/>
          <w:szCs w:val="24"/>
        </w:rPr>
        <w:t>δισσούς</w:t>
      </w:r>
      <w:proofErr w:type="spellEnd"/>
      <w:r w:rsidRPr="00134100">
        <w:rPr>
          <w:rFonts w:cstheme="minorHAnsi"/>
          <w:sz w:val="24"/>
          <w:szCs w:val="24"/>
        </w:rPr>
        <w:t xml:space="preserve"> λόγους» των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σοφιστών και για να βοηθήσει τους αναγνώστες του να σχηματίσουν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μια ολοκληρωμένη εικόνα των γεγονότων, παρέθετε και την αντίθετη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θέση, τον αντίλογο στα όσα υποστήριζε ο ομιλητής παρουσιάζοντας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έτσι έναν «αγώνα λόγων». Οι δημηγορίες του Θ</w:t>
      </w:r>
      <w:r>
        <w:rPr>
          <w:rFonts w:cstheme="minorHAnsi"/>
          <w:sz w:val="24"/>
          <w:szCs w:val="24"/>
        </w:rPr>
        <w:t>.</w:t>
      </w:r>
      <w:r w:rsidRPr="00134100">
        <w:rPr>
          <w:rFonts w:cstheme="minorHAnsi"/>
          <w:sz w:val="24"/>
          <w:szCs w:val="24"/>
        </w:rPr>
        <w:t xml:space="preserve"> είναι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φανερό ότι δεν απευθύνονται σε ακροατές αλλά στους αναγνώστες</w:t>
      </w:r>
      <w:r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του έργου του Θουκυδίδη.</w:t>
      </w:r>
    </w:p>
    <w:p w:rsidR="00134100" w:rsidRPr="00090D9A" w:rsidRDefault="00134100" w:rsidP="00090D9A">
      <w:pPr>
        <w:pStyle w:val="a3"/>
        <w:numPr>
          <w:ilvl w:val="0"/>
          <w:numId w:val="1"/>
        </w:numPr>
        <w:rPr>
          <w:rFonts w:cstheme="minorHAnsi"/>
          <w:b/>
          <w:i/>
          <w:sz w:val="24"/>
          <w:szCs w:val="24"/>
        </w:rPr>
      </w:pPr>
      <w:r w:rsidRPr="00090D9A">
        <w:rPr>
          <w:rFonts w:cstheme="minorHAnsi"/>
          <w:b/>
          <w:i/>
          <w:sz w:val="24"/>
          <w:szCs w:val="24"/>
        </w:rPr>
        <w:lastRenderedPageBreak/>
        <w:t>Ποιες διαφορές παρουσιάζει ο</w:t>
      </w:r>
      <w:r w:rsidR="000B5EFE" w:rsidRPr="00090D9A">
        <w:rPr>
          <w:rFonts w:cstheme="minorHAnsi"/>
          <w:b/>
          <w:i/>
          <w:sz w:val="24"/>
          <w:szCs w:val="24"/>
        </w:rPr>
        <w:t xml:space="preserve"> </w:t>
      </w:r>
      <w:r w:rsidRPr="00090D9A">
        <w:rPr>
          <w:rFonts w:cstheme="minorHAnsi"/>
          <w:b/>
          <w:i/>
          <w:sz w:val="24"/>
          <w:szCs w:val="24"/>
        </w:rPr>
        <w:t>Επιτάφιος από τις υπόλοιπες</w:t>
      </w:r>
      <w:r w:rsidR="000B5EFE" w:rsidRPr="00090D9A">
        <w:rPr>
          <w:rFonts w:cstheme="minorHAnsi"/>
          <w:b/>
          <w:i/>
          <w:sz w:val="24"/>
          <w:szCs w:val="24"/>
        </w:rPr>
        <w:t xml:space="preserve"> </w:t>
      </w:r>
      <w:r w:rsidRPr="00090D9A">
        <w:rPr>
          <w:rFonts w:cstheme="minorHAnsi"/>
          <w:b/>
          <w:i/>
          <w:sz w:val="24"/>
          <w:szCs w:val="24"/>
        </w:rPr>
        <w:t>δημηγορίες;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Αν και ο Επιτάφιος είναι μία από τις σαράντα δημηγορίες που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υπάρχουν στο έργο του Θουκυδίδη παρουσιάζει δύο βασικές διαφορές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με τις υπόλοιπες:</w:t>
      </w:r>
    </w:p>
    <w:p w:rsidR="00134100" w:rsidRPr="009A299F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• οι υπόλοιπες δημηγορίες ανήκουν στους συμβουλευτικούς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ρητορικούς λόγους, ενώ ο Επιτάφιος στους επιδεικτικούς.</w:t>
      </w:r>
      <w:r w:rsidR="009A299F" w:rsidRPr="009A299F">
        <w:rPr>
          <w:rFonts w:cstheme="minorHAnsi"/>
          <w:sz w:val="24"/>
          <w:szCs w:val="24"/>
        </w:rPr>
        <w:t xml:space="preserve"> 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• οι υπόλοιπες δημηγορίες έχουν στενή σχέση με τα γεγονότα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που προηγούνται και ακολουθούν, ενώ ο Επιτάφιος τόση λίγη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σχέση έχει με τα ιστορούμενα, ώστε διαβάζοντάς τον να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ξεχνάμε σχεδόν τον πόλεμο.</w:t>
      </w:r>
    </w:p>
    <w:p w:rsidR="00134100" w:rsidRPr="00090D9A" w:rsidRDefault="00134100" w:rsidP="00090D9A">
      <w:pPr>
        <w:pStyle w:val="a3"/>
        <w:numPr>
          <w:ilvl w:val="0"/>
          <w:numId w:val="1"/>
        </w:numPr>
        <w:rPr>
          <w:rFonts w:cstheme="minorHAnsi"/>
          <w:b/>
          <w:i/>
          <w:sz w:val="24"/>
          <w:szCs w:val="24"/>
        </w:rPr>
      </w:pPr>
      <w:r w:rsidRPr="00090D9A">
        <w:rPr>
          <w:rFonts w:cstheme="minorHAnsi"/>
          <w:b/>
          <w:i/>
          <w:sz w:val="24"/>
          <w:szCs w:val="24"/>
        </w:rPr>
        <w:t>Τι ήταν οι Επιτάφιοι λόγοι και</w:t>
      </w:r>
      <w:r w:rsidR="000B5EFE" w:rsidRPr="00090D9A">
        <w:rPr>
          <w:rFonts w:cstheme="minorHAnsi"/>
          <w:b/>
          <w:i/>
          <w:sz w:val="24"/>
          <w:szCs w:val="24"/>
        </w:rPr>
        <w:t xml:space="preserve"> </w:t>
      </w:r>
      <w:r w:rsidRPr="00090D9A">
        <w:rPr>
          <w:rFonts w:cstheme="minorHAnsi"/>
          <w:b/>
          <w:i/>
          <w:sz w:val="24"/>
          <w:szCs w:val="24"/>
        </w:rPr>
        <w:t>ποια ήταν η τυπική τους μορφή;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Οι Επιτάφιοι λόγοι στην Αθήνα ήταν το αποτέλεσμα μιας μακρότατης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παράδοσης να τιμώνται οι νεκροί των πολέμων όχι μόνο με επίσημο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τάφο, κτερίσματα (</w:t>
      </w:r>
      <w:proofErr w:type="spellStart"/>
      <w:r w:rsidRPr="00134100">
        <w:rPr>
          <w:rFonts w:cstheme="minorHAnsi"/>
          <w:sz w:val="24"/>
          <w:szCs w:val="24"/>
        </w:rPr>
        <w:t>ἔργῳ</w:t>
      </w:r>
      <w:proofErr w:type="spellEnd"/>
      <w:r w:rsidRPr="00134100">
        <w:rPr>
          <w:rFonts w:cstheme="minorHAnsi"/>
          <w:sz w:val="24"/>
          <w:szCs w:val="24"/>
        </w:rPr>
        <w:t>),</w:t>
      </w:r>
      <w:r w:rsidR="000B5EFE">
        <w:rPr>
          <w:rFonts w:cstheme="minorHAnsi"/>
          <w:sz w:val="24"/>
          <w:szCs w:val="24"/>
        </w:rPr>
        <w:t xml:space="preserve">  α</w:t>
      </w:r>
      <w:r w:rsidRPr="00134100">
        <w:rPr>
          <w:rFonts w:cstheme="minorHAnsi"/>
          <w:sz w:val="24"/>
          <w:szCs w:val="24"/>
        </w:rPr>
        <w:t xml:space="preserve">λλά και </w:t>
      </w:r>
      <w:proofErr w:type="spellStart"/>
      <w:r w:rsidRPr="00134100">
        <w:rPr>
          <w:rFonts w:cstheme="minorHAnsi"/>
          <w:sz w:val="24"/>
          <w:szCs w:val="24"/>
        </w:rPr>
        <w:t>λόγῳ</w:t>
      </w:r>
      <w:proofErr w:type="spellEnd"/>
      <w:r w:rsidRPr="00134100">
        <w:rPr>
          <w:rFonts w:cstheme="minorHAnsi"/>
          <w:sz w:val="24"/>
          <w:szCs w:val="24"/>
        </w:rPr>
        <w:t xml:space="preserve"> (εγκώμια που απέκτησαν λογοτεχνική μορφή). Η θεσμοθέτηση στην Αθήνα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(πιθανόν από το Σόλωνα) της γιορτής των Επιταφίων είχε σαν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αποτέλεσμα το είδος αυτό του λόγου να καλλιεργηθεί από ικανούς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ρήτορες και να αποκτήσει μια σταθερή δομή, η οποία περιλάμβανε:</w:t>
      </w:r>
    </w:p>
    <w:p w:rsidR="00134100" w:rsidRPr="009A299F" w:rsidRDefault="00134100" w:rsidP="004F70D0">
      <w:pPr>
        <w:ind w:left="-567"/>
        <w:rPr>
          <w:rFonts w:cstheme="minorHAnsi"/>
          <w:sz w:val="24"/>
          <w:szCs w:val="24"/>
          <w:lang w:val="en-US"/>
        </w:rPr>
      </w:pPr>
      <w:r w:rsidRPr="00134100">
        <w:rPr>
          <w:rFonts w:cstheme="minorHAnsi"/>
          <w:sz w:val="24"/>
          <w:szCs w:val="24"/>
        </w:rPr>
        <w:t>1. Προοίμιο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 xml:space="preserve">2. Καταγωγή και πρόγονοι: </w:t>
      </w:r>
      <w:r w:rsidRPr="009A299F">
        <w:rPr>
          <w:rFonts w:cstheme="minorHAnsi"/>
          <w:b/>
          <w:sz w:val="24"/>
          <w:szCs w:val="24"/>
        </w:rPr>
        <w:t>α</w:t>
      </w:r>
      <w:r w:rsidRPr="00134100">
        <w:rPr>
          <w:rFonts w:cstheme="minorHAnsi"/>
          <w:sz w:val="24"/>
          <w:szCs w:val="24"/>
        </w:rPr>
        <w:t xml:space="preserve"> εγκώμιο της αττικής γης και της</w:t>
      </w:r>
      <w:r w:rsidR="009A299F" w:rsidRPr="009A299F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αυτοχθονίας</w:t>
      </w:r>
      <w:proofErr w:type="spellEnd"/>
      <w:r w:rsidRPr="00134100">
        <w:rPr>
          <w:rFonts w:cstheme="minorHAnsi"/>
          <w:sz w:val="24"/>
          <w:szCs w:val="24"/>
        </w:rPr>
        <w:t xml:space="preserve"> των</w:t>
      </w:r>
      <w:r w:rsidR="009A299F" w:rsidRPr="009A299F">
        <w:rPr>
          <w:rFonts w:cstheme="minorHAnsi"/>
          <w:sz w:val="24"/>
          <w:szCs w:val="24"/>
        </w:rPr>
        <w:t xml:space="preserve"> </w:t>
      </w:r>
      <w:r w:rsidR="009A299F">
        <w:rPr>
          <w:rFonts w:cstheme="minorHAnsi"/>
          <w:sz w:val="24"/>
          <w:szCs w:val="24"/>
          <w:lang w:val="en-US"/>
        </w:rPr>
        <w:t>A</w:t>
      </w:r>
      <w:proofErr w:type="spellStart"/>
      <w:r w:rsidR="009A299F">
        <w:rPr>
          <w:rFonts w:cstheme="minorHAnsi"/>
          <w:sz w:val="24"/>
          <w:szCs w:val="24"/>
        </w:rPr>
        <w:t>θηναίων</w:t>
      </w:r>
      <w:proofErr w:type="spellEnd"/>
      <w:r w:rsidR="009A299F">
        <w:rPr>
          <w:rFonts w:cstheme="minorHAnsi"/>
          <w:sz w:val="24"/>
          <w:szCs w:val="24"/>
        </w:rPr>
        <w:t xml:space="preserve">, </w:t>
      </w:r>
      <w:r w:rsidR="009A299F" w:rsidRPr="009A299F">
        <w:rPr>
          <w:rFonts w:cstheme="minorHAnsi"/>
          <w:b/>
          <w:sz w:val="24"/>
          <w:szCs w:val="24"/>
        </w:rPr>
        <w:t>β</w:t>
      </w:r>
      <w:r w:rsidRPr="00134100">
        <w:rPr>
          <w:rFonts w:cstheme="minorHAnsi"/>
          <w:sz w:val="24"/>
          <w:szCs w:val="24"/>
        </w:rPr>
        <w:t xml:space="preserve"> ανατροφή και αγωγή του</w:t>
      </w:r>
      <w:r w:rsidR="009A299F" w:rsidRP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 xml:space="preserve">αθηναϊκού λαού, </w:t>
      </w:r>
      <w:r w:rsidRPr="009A299F">
        <w:rPr>
          <w:rFonts w:cstheme="minorHAnsi"/>
          <w:b/>
          <w:sz w:val="24"/>
          <w:szCs w:val="24"/>
        </w:rPr>
        <w:t>γ</w:t>
      </w:r>
      <w:r w:rsidRPr="00134100">
        <w:rPr>
          <w:rFonts w:cstheme="minorHAnsi"/>
          <w:sz w:val="24"/>
          <w:szCs w:val="24"/>
        </w:rPr>
        <w:t>/ η φιλοπατρία, όπως εκδηλώθηκε στα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πολεμικά κατορθώματα (ιστορικά και μυθικά) του αθηναϊκού</w:t>
      </w:r>
      <w:r w:rsidR="009A299F" w:rsidRP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παρελθόντος.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3. Οι προκείμενοι νεκροί, οι αρετές και οι πολεμικοί άθλοι τους.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4. Προτροπές για μίμηση στους νεότερους και παραμυθία στους</w:t>
      </w:r>
      <w:r w:rsidR="009A299F" w:rsidRP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γονείς, τις χήρες και τα ορφανά των νεκρών.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5. Επίλογος.</w:t>
      </w:r>
    </w:p>
    <w:p w:rsidR="00134100" w:rsidRPr="000B5EFE" w:rsidRDefault="00090D9A" w:rsidP="004F70D0">
      <w:pPr>
        <w:ind w:left="-567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7.  </w:t>
      </w:r>
      <w:r w:rsidR="00134100" w:rsidRPr="000B5EFE">
        <w:rPr>
          <w:rFonts w:cstheme="minorHAnsi"/>
          <w:b/>
          <w:i/>
          <w:sz w:val="24"/>
          <w:szCs w:val="24"/>
        </w:rPr>
        <w:t>Ποια ήταν το σημαντικότερο</w:t>
      </w:r>
      <w:r w:rsidR="000B5EFE">
        <w:rPr>
          <w:rFonts w:cstheme="minorHAnsi"/>
          <w:b/>
          <w:i/>
          <w:sz w:val="24"/>
          <w:szCs w:val="24"/>
        </w:rPr>
        <w:t xml:space="preserve"> </w:t>
      </w:r>
      <w:r w:rsidR="00134100" w:rsidRPr="000B5EFE">
        <w:rPr>
          <w:rFonts w:cstheme="minorHAnsi"/>
          <w:b/>
          <w:i/>
          <w:sz w:val="24"/>
          <w:szCs w:val="24"/>
        </w:rPr>
        <w:t>μέρος ενός επιτάφιου λόγου και</w:t>
      </w:r>
      <w:r w:rsidR="000B5EFE">
        <w:rPr>
          <w:rFonts w:cstheme="minorHAnsi"/>
          <w:b/>
          <w:i/>
          <w:sz w:val="24"/>
          <w:szCs w:val="24"/>
        </w:rPr>
        <w:t xml:space="preserve"> </w:t>
      </w:r>
      <w:r w:rsidR="00134100" w:rsidRPr="000B5EFE">
        <w:rPr>
          <w:rFonts w:cstheme="minorHAnsi"/>
          <w:b/>
          <w:i/>
          <w:sz w:val="24"/>
          <w:szCs w:val="24"/>
        </w:rPr>
        <w:t>γιατί;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Το δεύτερο μέρος και ιδιαίτερα το εγκώμιο των κατορθωμάτων των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προγόνων στο οποίο αφιερωνόταν μεγάλη έκταση του λόγου. Αυτό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γινόταν: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 xml:space="preserve">1. από θαυμασμό των προγόνων </w:t>
      </w:r>
      <w:r w:rsidR="000B5EFE">
        <w:rPr>
          <w:rFonts w:cstheme="minorHAnsi"/>
          <w:sz w:val="24"/>
          <w:szCs w:val="24"/>
        </w:rPr>
        <w:t>(τους</w:t>
      </w:r>
      <w:r w:rsidRPr="00134100">
        <w:rPr>
          <w:rFonts w:cstheme="minorHAnsi"/>
          <w:sz w:val="24"/>
          <w:szCs w:val="24"/>
        </w:rPr>
        <w:t xml:space="preserve"> θεωρούσαν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αξεπέραστα πρότυπα αρετής.</w:t>
      </w:r>
      <w:r w:rsidR="000B5EFE">
        <w:rPr>
          <w:rFonts w:cstheme="minorHAnsi"/>
          <w:sz w:val="24"/>
          <w:szCs w:val="24"/>
        </w:rPr>
        <w:t>)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2. το έργο των παρόντων νεκρών έπαιρνε αξία από τη στιγμή που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συσχετιζόταν με το έργο των προγόνων και εμφανιζόταν ως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μια η συνέχειά τους. Έτσι η θυσία τους συνδεόταν με το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παρελθόν, ενσωματωνόταν στην εθνική ιστορία και οι ίδιοι</w:t>
      </w:r>
      <w:r w:rsidR="000B5EFE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περνούσαν στη σφαίρα της αιωνιότητας.</w:t>
      </w:r>
    </w:p>
    <w:p w:rsidR="00134100" w:rsidRPr="000B5EFE" w:rsidRDefault="00090D9A" w:rsidP="004F70D0">
      <w:pPr>
        <w:ind w:left="-567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8. </w:t>
      </w:r>
      <w:r w:rsidR="00134100" w:rsidRPr="000B5EFE">
        <w:rPr>
          <w:rFonts w:cstheme="minorHAnsi"/>
          <w:b/>
          <w:i/>
          <w:sz w:val="24"/>
          <w:szCs w:val="24"/>
        </w:rPr>
        <w:t>Ποια είναι η δομή του Επιταφίου</w:t>
      </w:r>
      <w:r w:rsidR="004F70D0">
        <w:rPr>
          <w:rFonts w:cstheme="minorHAnsi"/>
          <w:b/>
          <w:i/>
          <w:sz w:val="24"/>
          <w:szCs w:val="24"/>
        </w:rPr>
        <w:t xml:space="preserve"> </w:t>
      </w:r>
      <w:r w:rsidR="00134100" w:rsidRPr="000B5EFE">
        <w:rPr>
          <w:rFonts w:cstheme="minorHAnsi"/>
          <w:b/>
          <w:i/>
          <w:sz w:val="24"/>
          <w:szCs w:val="24"/>
        </w:rPr>
        <w:t>του Περικλή;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1. Προοίμιο (κεφ. 35)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2. Πρώτο μέρος (κεφ. 36-41): έπαινος των προγόνων (36.1-2),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της σύγχρονης γενιάς (36.3), του αθηναϊκού πολιτεύματος και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των τρόπων ζωής του Αθηναίου (37-41).</w:t>
      </w:r>
    </w:p>
    <w:p w:rsidR="00134100" w:rsidRPr="00134100" w:rsidRDefault="004F70D0" w:rsidP="004F70D0">
      <w:pPr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Δεύτερο μέρος (</w:t>
      </w:r>
      <w:r w:rsidR="00134100" w:rsidRPr="00134100">
        <w:rPr>
          <w:rFonts w:cstheme="minorHAnsi"/>
          <w:sz w:val="24"/>
          <w:szCs w:val="24"/>
        </w:rPr>
        <w:t>42-43): έπαινος των νεκρών, προτροπές</w:t>
      </w:r>
      <w:r>
        <w:rPr>
          <w:rFonts w:cstheme="minorHAnsi"/>
          <w:sz w:val="24"/>
          <w:szCs w:val="24"/>
        </w:rPr>
        <w:t xml:space="preserve"> </w:t>
      </w:r>
      <w:r w:rsidR="00134100" w:rsidRPr="00134100">
        <w:rPr>
          <w:rFonts w:cstheme="minorHAnsi"/>
          <w:sz w:val="24"/>
          <w:szCs w:val="24"/>
        </w:rPr>
        <w:t>προς τους επιζώντες.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4. Τρίτο μέρος (κεφ. 44-45): παραμυθία στους γονείς, στα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παιδιά, στους αδερφούς και τις συζύγους των νεκρών.</w:t>
      </w:r>
    </w:p>
    <w:p w:rsidR="00134100" w:rsidRPr="0013410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5. Επίλογος (κεφ. 46)</w:t>
      </w:r>
    </w:p>
    <w:p w:rsidR="00134100" w:rsidRPr="004F70D0" w:rsidRDefault="00090D9A" w:rsidP="004F70D0">
      <w:pPr>
        <w:ind w:left="-567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 xml:space="preserve">9.  </w:t>
      </w:r>
      <w:r w:rsidR="00134100" w:rsidRPr="004F70D0">
        <w:rPr>
          <w:rFonts w:cstheme="minorHAnsi"/>
          <w:b/>
          <w:i/>
          <w:sz w:val="24"/>
          <w:szCs w:val="24"/>
        </w:rPr>
        <w:t>Ποιες είναι οι διαφοροποιήσεις</w:t>
      </w:r>
      <w:r w:rsidR="004F70D0">
        <w:rPr>
          <w:rFonts w:cstheme="minorHAnsi"/>
          <w:b/>
          <w:i/>
          <w:sz w:val="24"/>
          <w:szCs w:val="24"/>
        </w:rPr>
        <w:t xml:space="preserve"> </w:t>
      </w:r>
      <w:r w:rsidR="00134100" w:rsidRPr="004F70D0">
        <w:rPr>
          <w:rFonts w:cstheme="minorHAnsi"/>
          <w:b/>
          <w:i/>
          <w:sz w:val="24"/>
          <w:szCs w:val="24"/>
        </w:rPr>
        <w:t>του Επιταφίου του Περικλή από</w:t>
      </w:r>
      <w:r w:rsidR="004F70D0">
        <w:rPr>
          <w:rFonts w:cstheme="minorHAnsi"/>
          <w:b/>
          <w:i/>
          <w:sz w:val="24"/>
          <w:szCs w:val="24"/>
        </w:rPr>
        <w:t xml:space="preserve"> </w:t>
      </w:r>
      <w:r w:rsidR="00134100" w:rsidRPr="004F70D0">
        <w:rPr>
          <w:rFonts w:cstheme="minorHAnsi"/>
          <w:b/>
          <w:i/>
          <w:sz w:val="24"/>
          <w:szCs w:val="24"/>
        </w:rPr>
        <w:t>την παράδοση των επιτάφιων</w:t>
      </w:r>
      <w:r w:rsidR="004F70D0">
        <w:rPr>
          <w:rFonts w:cstheme="minorHAnsi"/>
          <w:b/>
          <w:i/>
          <w:sz w:val="24"/>
          <w:szCs w:val="24"/>
        </w:rPr>
        <w:t xml:space="preserve"> </w:t>
      </w:r>
      <w:r w:rsidR="00134100" w:rsidRPr="004F70D0">
        <w:rPr>
          <w:rFonts w:cstheme="minorHAnsi"/>
          <w:b/>
          <w:i/>
          <w:sz w:val="24"/>
          <w:szCs w:val="24"/>
        </w:rPr>
        <w:t>λόγων και πώς εξηγούνται;</w:t>
      </w:r>
    </w:p>
    <w:p w:rsidR="004F70D0" w:rsidRDefault="00134100" w:rsidP="004F70D0">
      <w:pPr>
        <w:ind w:left="-567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 xml:space="preserve">Προσπερνά σύντομα τον έπαινο του αθηναϊκού παρελθόντος </w:t>
      </w:r>
      <w:r w:rsidR="004F70D0">
        <w:rPr>
          <w:rFonts w:cstheme="minorHAnsi"/>
          <w:sz w:val="24"/>
          <w:szCs w:val="24"/>
        </w:rPr>
        <w:t xml:space="preserve">&amp;  </w:t>
      </w:r>
      <w:r w:rsidRPr="00134100">
        <w:rPr>
          <w:rFonts w:cstheme="minorHAnsi"/>
          <w:sz w:val="24"/>
          <w:szCs w:val="24"/>
        </w:rPr>
        <w:t xml:space="preserve">των </w:t>
      </w:r>
      <w:r w:rsidR="004F70D0">
        <w:rPr>
          <w:rFonts w:cstheme="minorHAnsi"/>
          <w:sz w:val="24"/>
          <w:szCs w:val="24"/>
        </w:rPr>
        <w:t>κ</w:t>
      </w:r>
      <w:r w:rsidRPr="00134100">
        <w:rPr>
          <w:rFonts w:cstheme="minorHAnsi"/>
          <w:sz w:val="24"/>
          <w:szCs w:val="24"/>
        </w:rPr>
        <w:t>ατορθωμάτων των προγόνων και αφιερώνει το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μεγαλύτερο μέρος του στο αθηναϊκό πολίτευμα και στους λόγους που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 xml:space="preserve">οδήγησαν την Αθήνα στο μεγαλείο. 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Κεντρική του ιδέα είναι το «</w:t>
      </w:r>
      <w:proofErr w:type="spellStart"/>
      <w:r w:rsidRPr="00134100">
        <w:rPr>
          <w:rFonts w:cstheme="minorHAnsi"/>
          <w:sz w:val="24"/>
          <w:szCs w:val="24"/>
        </w:rPr>
        <w:t>ἀπὸ</w:t>
      </w:r>
      <w:proofErr w:type="spellEnd"/>
      <w:r w:rsidR="004F70D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δὲ</w:t>
      </w:r>
      <w:proofErr w:type="spellEnd"/>
      <w:r w:rsidRPr="0013410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οἵας</w:t>
      </w:r>
      <w:proofErr w:type="spellEnd"/>
      <w:r w:rsidRPr="0013410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ἐπιτηδεύσεως</w:t>
      </w:r>
      <w:proofErr w:type="spellEnd"/>
      <w:r w:rsidRPr="0013410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ἤλθομεν</w:t>
      </w:r>
      <w:proofErr w:type="spellEnd"/>
      <w:r w:rsidRPr="0013410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ἐπ</w:t>
      </w:r>
      <w:proofErr w:type="spellEnd"/>
      <w:r w:rsidRPr="00134100">
        <w:rPr>
          <w:rFonts w:cstheme="minorHAnsi"/>
          <w:sz w:val="24"/>
          <w:szCs w:val="24"/>
        </w:rPr>
        <w:t xml:space="preserve">’ </w:t>
      </w:r>
      <w:proofErr w:type="spellStart"/>
      <w:r w:rsidRPr="00134100">
        <w:rPr>
          <w:rFonts w:cstheme="minorHAnsi"/>
          <w:sz w:val="24"/>
          <w:szCs w:val="24"/>
        </w:rPr>
        <w:t>αὐτὰ</w:t>
      </w:r>
      <w:proofErr w:type="spellEnd"/>
      <w:r w:rsidRPr="0013410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καὶ</w:t>
      </w:r>
      <w:proofErr w:type="spellEnd"/>
      <w:r w:rsidRPr="00134100">
        <w:rPr>
          <w:rFonts w:cstheme="minorHAnsi"/>
          <w:sz w:val="24"/>
          <w:szCs w:val="24"/>
        </w:rPr>
        <w:t xml:space="preserve"> μεθ’ </w:t>
      </w:r>
      <w:proofErr w:type="spellStart"/>
      <w:r w:rsidRPr="00134100">
        <w:rPr>
          <w:rFonts w:cstheme="minorHAnsi"/>
          <w:sz w:val="24"/>
          <w:szCs w:val="24"/>
        </w:rPr>
        <w:t>οἵας</w:t>
      </w:r>
      <w:proofErr w:type="spellEnd"/>
      <w:r w:rsidRPr="00134100">
        <w:rPr>
          <w:rFonts w:cstheme="minorHAnsi"/>
          <w:sz w:val="24"/>
          <w:szCs w:val="24"/>
        </w:rPr>
        <w:t xml:space="preserve"> πολιτείας</w:t>
      </w:r>
      <w:r w:rsidR="004F70D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καὶ</w:t>
      </w:r>
      <w:proofErr w:type="spellEnd"/>
      <w:r w:rsidRPr="00134100">
        <w:rPr>
          <w:rFonts w:cstheme="minorHAnsi"/>
          <w:sz w:val="24"/>
          <w:szCs w:val="24"/>
        </w:rPr>
        <w:t xml:space="preserve"> τρόπων </w:t>
      </w:r>
      <w:proofErr w:type="spellStart"/>
      <w:r w:rsidRPr="00134100">
        <w:rPr>
          <w:rFonts w:cstheme="minorHAnsi"/>
          <w:sz w:val="24"/>
          <w:szCs w:val="24"/>
        </w:rPr>
        <w:t>ἐξ</w:t>
      </w:r>
      <w:proofErr w:type="spellEnd"/>
      <w:r w:rsidRPr="00134100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οἵων</w:t>
      </w:r>
      <w:proofErr w:type="spellEnd"/>
      <w:r w:rsidRPr="00134100">
        <w:rPr>
          <w:rFonts w:cstheme="minorHAnsi"/>
          <w:sz w:val="24"/>
          <w:szCs w:val="24"/>
        </w:rPr>
        <w:t xml:space="preserve"> μεγάλα </w:t>
      </w:r>
      <w:proofErr w:type="spellStart"/>
      <w:r w:rsidRPr="00134100">
        <w:rPr>
          <w:rFonts w:cstheme="minorHAnsi"/>
          <w:sz w:val="24"/>
          <w:szCs w:val="24"/>
        </w:rPr>
        <w:t>ἐγένετο</w:t>
      </w:r>
      <w:proofErr w:type="spellEnd"/>
      <w:r w:rsidRPr="00134100">
        <w:rPr>
          <w:rFonts w:cstheme="minorHAnsi"/>
          <w:sz w:val="24"/>
          <w:szCs w:val="24"/>
        </w:rPr>
        <w:t>» (ποιες αρχές συμπεριφοράς</w:t>
      </w:r>
      <w:r w:rsidR="009A299F" w:rsidRP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μας οδήγησαν σ’ αυτά το πολεμικά κατορθώματα, με ποιο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πολίτευμα και χάρη σε ποια στοιχεία του χαρακτήρα έγιναν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 xml:space="preserve">αυτά τόσο μεγάλα). Το μεγαλύτερο μέρος του λόγου είναι </w:t>
      </w:r>
      <w:r w:rsidR="004F70D0">
        <w:rPr>
          <w:rFonts w:cstheme="minorHAnsi"/>
          <w:sz w:val="24"/>
          <w:szCs w:val="24"/>
        </w:rPr>
        <w:t xml:space="preserve">ένας </w:t>
      </w:r>
      <w:r w:rsidRPr="00134100">
        <w:rPr>
          <w:rFonts w:cstheme="minorHAnsi"/>
          <w:sz w:val="24"/>
          <w:szCs w:val="24"/>
        </w:rPr>
        <w:t xml:space="preserve">ύμνος στα πολιτικά, οικονομικά, κοινωνικά, στρατιωτικά </w:t>
      </w:r>
      <w:r w:rsidR="009A299F" w:rsidRPr="009A299F">
        <w:rPr>
          <w:rFonts w:cstheme="minorHAnsi"/>
          <w:sz w:val="24"/>
          <w:szCs w:val="24"/>
        </w:rPr>
        <w:t xml:space="preserve">&amp; </w:t>
      </w:r>
      <w:r w:rsidRPr="00134100">
        <w:rPr>
          <w:rFonts w:cstheme="minorHAnsi"/>
          <w:sz w:val="24"/>
          <w:szCs w:val="24"/>
        </w:rPr>
        <w:t xml:space="preserve">πολιτιστικά επιτεύγματα της </w:t>
      </w:r>
      <w:r w:rsidR="009A299F">
        <w:rPr>
          <w:rFonts w:cstheme="minorHAnsi"/>
          <w:sz w:val="24"/>
          <w:szCs w:val="24"/>
          <w:lang w:val="en-US"/>
        </w:rPr>
        <w:t>A</w:t>
      </w:r>
      <w:proofErr w:type="spellStart"/>
      <w:r w:rsidRPr="00134100">
        <w:rPr>
          <w:rFonts w:cstheme="minorHAnsi"/>
          <w:sz w:val="24"/>
          <w:szCs w:val="24"/>
        </w:rPr>
        <w:t>θήνας</w:t>
      </w:r>
      <w:proofErr w:type="spellEnd"/>
      <w:r w:rsidRPr="00134100">
        <w:rPr>
          <w:rFonts w:cstheme="minorHAnsi"/>
          <w:sz w:val="24"/>
          <w:szCs w:val="24"/>
        </w:rPr>
        <w:t xml:space="preserve"> του Περικλή. Παρουσιάζεται η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εικόνα της Αθήνας στα χρόνια του μεγάλου Αθηναίου πολιτικού.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Οπωσδήποτε, σε κάποια σημεία υπάρχει μια τάση εξιδανίκευσης που</w:t>
      </w:r>
      <w:r w:rsidR="004F70D0">
        <w:rPr>
          <w:rFonts w:cstheme="minorHAnsi"/>
          <w:sz w:val="24"/>
          <w:szCs w:val="24"/>
        </w:rPr>
        <w:t xml:space="preserve"> </w:t>
      </w:r>
      <w:r w:rsidR="009A299F">
        <w:rPr>
          <w:rFonts w:cstheme="minorHAnsi"/>
          <w:sz w:val="24"/>
          <w:szCs w:val="24"/>
          <w:lang w:val="en-US"/>
        </w:rPr>
        <w:t>o</w:t>
      </w:r>
      <w:proofErr w:type="spellStart"/>
      <w:r w:rsidRPr="00134100">
        <w:rPr>
          <w:rFonts w:cstheme="minorHAnsi"/>
          <w:sz w:val="24"/>
          <w:szCs w:val="24"/>
        </w:rPr>
        <w:t>φείλεται</w:t>
      </w:r>
      <w:proofErr w:type="spellEnd"/>
      <w:r w:rsidRPr="00134100">
        <w:rPr>
          <w:rFonts w:cstheme="minorHAnsi"/>
          <w:sz w:val="24"/>
          <w:szCs w:val="24"/>
        </w:rPr>
        <w:t xml:space="preserve"> και στο ότι ο Περικλής παρουσιάζει το αθηναϊκό πολίτευμα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έτσι όπως ήθελε να το διαμορφώσει, πιο πολύ σαν ιδανικό παρά σαν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πραγματικότητα (αν και η Αθήνα δεν απείχε πολύ από την εικόνα που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παρουσιάζει ο Περικλής). Μας δίνεται έτσι από το Θουκυδίδη ο</w:t>
      </w:r>
      <w:r w:rsidR="009A299F" w:rsidRP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ορισμός του βαθύτερου πνεύματος της αθηναϊκής δημοκρατίας, η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εικόνα μιας πόλης γεμάτη από μετρημένη ελευθερία και εσωτερική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αξιοπρέπεια, ουσιαστικά το τι κάθε κράτος κάθε εποχής οφείλει να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είναι. Η Αθήνα και ο Αθηναίος πολίτης αναδεικνύονται, μέσα από τη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σύγκρισή τους με τη Σπάρτη (και από ένα σημείο χωρίς σύγκριση) ως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το πρότυπο της πολιτείας και του ανθρώπου-πολίτη. Αν λάβουμε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υπόψη και το ότι ο Θουκυδίδης γράφει τον Επιτάφιο γνωρίζοντας την</w:t>
      </w:r>
      <w:r w:rsidR="009A299F" w:rsidRP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ήττα της Αθήνας στον πόλεμο, τότε μπορούμε να πούμε ότι ο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Επιτάφιος είναι ένας επιτάφιος της ίδιας της Αθήνας των χρόνων του</w:t>
      </w:r>
      <w:r w:rsidR="004F70D0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Περικλή.</w:t>
      </w:r>
    </w:p>
    <w:p w:rsidR="00134100" w:rsidRPr="009A299F" w:rsidRDefault="00090D9A" w:rsidP="004F70D0">
      <w:pPr>
        <w:ind w:left="-567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10. </w:t>
      </w:r>
      <w:r w:rsidR="00134100" w:rsidRPr="009A299F">
        <w:rPr>
          <w:rFonts w:cstheme="minorHAnsi"/>
          <w:b/>
          <w:i/>
          <w:sz w:val="24"/>
          <w:szCs w:val="24"/>
        </w:rPr>
        <w:t>Πώς δικαιολογείται η θέση του</w:t>
      </w:r>
      <w:r w:rsidR="009A299F" w:rsidRPr="009A299F">
        <w:rPr>
          <w:rFonts w:cstheme="minorHAnsi"/>
          <w:b/>
          <w:i/>
          <w:sz w:val="24"/>
          <w:szCs w:val="24"/>
        </w:rPr>
        <w:t xml:space="preserve">  </w:t>
      </w:r>
      <w:r w:rsidR="00134100" w:rsidRPr="009A299F">
        <w:rPr>
          <w:rFonts w:cstheme="minorHAnsi"/>
          <w:b/>
          <w:i/>
          <w:sz w:val="24"/>
          <w:szCs w:val="24"/>
        </w:rPr>
        <w:t>Επιταφίου μέσα στο έργο του</w:t>
      </w:r>
      <w:r w:rsidR="009A299F" w:rsidRPr="009A299F">
        <w:rPr>
          <w:rFonts w:cstheme="minorHAnsi"/>
          <w:b/>
          <w:i/>
          <w:sz w:val="24"/>
          <w:szCs w:val="24"/>
        </w:rPr>
        <w:t xml:space="preserve"> </w:t>
      </w:r>
      <w:r w:rsidR="00134100" w:rsidRPr="009A299F">
        <w:rPr>
          <w:rFonts w:cstheme="minorHAnsi"/>
          <w:b/>
          <w:i/>
          <w:sz w:val="24"/>
          <w:szCs w:val="24"/>
        </w:rPr>
        <w:t>Θουκυδίδη;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Αν και ο αριθμός των νεκρών του πρώτου έτους του πολέμου ήταν</w:t>
      </w:r>
      <w:r w:rsidR="009A299F" w:rsidRP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ασήμαντος σε σχέση με τα χρόνια που ακολούθησαν και αν και</w:t>
      </w:r>
      <w:r w:rsidR="009A299F" w:rsidRP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εκφωνήθηκαν και άλλοι επιτάφιοι λόγοι στη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διάρκεια του πολέμου, ο</w:t>
      </w:r>
      <w:r w:rsidR="009A299F" w:rsidRPr="009A299F">
        <w:rPr>
          <w:rFonts w:cstheme="minorHAnsi"/>
          <w:sz w:val="24"/>
          <w:szCs w:val="24"/>
        </w:rPr>
        <w:t xml:space="preserve"> </w:t>
      </w:r>
      <w:proofErr w:type="spellStart"/>
      <w:r w:rsidRPr="00134100">
        <w:rPr>
          <w:rFonts w:cstheme="minorHAnsi"/>
          <w:sz w:val="24"/>
          <w:szCs w:val="24"/>
        </w:rPr>
        <w:t>Θου</w:t>
      </w:r>
      <w:r w:rsidR="009A299F">
        <w:rPr>
          <w:rFonts w:cstheme="minorHAnsi"/>
          <w:sz w:val="24"/>
          <w:szCs w:val="24"/>
        </w:rPr>
        <w:t>κ</w:t>
      </w:r>
      <w:proofErr w:type="spellEnd"/>
      <w:r w:rsidR="009A299F" w:rsidRPr="009A299F">
        <w:rPr>
          <w:rFonts w:cstheme="minorHAnsi"/>
          <w:sz w:val="24"/>
          <w:szCs w:val="24"/>
        </w:rPr>
        <w:t xml:space="preserve">. </w:t>
      </w:r>
      <w:r w:rsidRPr="00134100">
        <w:rPr>
          <w:rFonts w:cstheme="minorHAnsi"/>
          <w:sz w:val="24"/>
          <w:szCs w:val="24"/>
        </w:rPr>
        <w:t xml:space="preserve"> επιλέγει να μας παρουσιάσει τον Επιτάφιο του Περικλή,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γιατί: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ascii="Calibri" w:hAnsi="Calibri" w:cs="Calibri"/>
          <w:sz w:val="24"/>
          <w:szCs w:val="24"/>
        </w:rPr>
        <w:t></w:t>
      </w:r>
      <w:r w:rsidRPr="00134100">
        <w:rPr>
          <w:rFonts w:cstheme="minorHAnsi"/>
          <w:sz w:val="24"/>
          <w:szCs w:val="24"/>
        </w:rPr>
        <w:t xml:space="preserve"> ο Θουκυδίδης θαύμαζε το μεγάλο Αθηναίο πολιτικό, την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προσωπικότητά του και την πολιτική του. Μέσα από το πρώτο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και δεύτερο βιβλίο της ιστορίας του προσπάθησε να μας δώσει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 xml:space="preserve">μια ολοκληρωμένη εικόνα του Περικλή, κυρίως μέσα από </w:t>
      </w:r>
      <w:r w:rsidR="009A299F">
        <w:rPr>
          <w:rFonts w:cstheme="minorHAnsi"/>
          <w:sz w:val="24"/>
          <w:szCs w:val="24"/>
        </w:rPr>
        <w:t xml:space="preserve">τις </w:t>
      </w:r>
      <w:r w:rsidRPr="00134100">
        <w:rPr>
          <w:rFonts w:cstheme="minorHAnsi"/>
          <w:sz w:val="24"/>
          <w:szCs w:val="24"/>
        </w:rPr>
        <w:t>δημηγορίες του. Ο Επιτάφιος είναι η δεύτερη από τις τρεις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δημηγορίες του Περικλή: η πρώτη εκφωνήθηκε λίγο πριν την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έναρξη του πολέμου και η τρίτη, το «κύκνειο άσμα» του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Περικλή, η οποία εκφωνήθηκε στη διάρκεια του λοιμού στην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Αθήνα και με την οποία προσπάθησε να ανυψώσει το ηθικό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των συμπολιτών του από τις δοκιμασίες του πολέμου. Το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τμήμα που αφιερώνεται στον Περικλή κλείνει με τον περίφημο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χαρακτηρισμό του (2.65).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ascii="Calibri" w:hAnsi="Calibri" w:cs="Calibri"/>
          <w:sz w:val="24"/>
          <w:szCs w:val="24"/>
        </w:rPr>
        <w:t></w:t>
      </w:r>
      <w:r w:rsidRPr="00134100">
        <w:rPr>
          <w:rFonts w:cstheme="minorHAnsi"/>
          <w:sz w:val="24"/>
          <w:szCs w:val="24"/>
        </w:rPr>
        <w:t xml:space="preserve"> Ο Θουκυδίδης υπήρξε εραστής του μεγαλείου και </w:t>
      </w:r>
      <w:r w:rsidR="009A299F">
        <w:rPr>
          <w:rFonts w:cstheme="minorHAnsi"/>
          <w:sz w:val="24"/>
          <w:szCs w:val="24"/>
        </w:rPr>
        <w:t xml:space="preserve">της </w:t>
      </w:r>
      <w:r w:rsidRPr="00134100">
        <w:rPr>
          <w:rFonts w:cstheme="minorHAnsi"/>
          <w:sz w:val="24"/>
          <w:szCs w:val="24"/>
        </w:rPr>
        <w:t>πολιτικής και πολιτιστικής ανάπτυξης της Αθήνας. Θέλησε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λοιπόν να μας παρουσιάσει το τι υπήρξε η Αθήνα στην εποχή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του και μάλιστα πριν την αμαυρώσουν οι συνέπειες του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Πελοποννησιακού πολέμου. Πίστεψε ότι ο καταλληλότερος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άνθρωπος για να παρουσιάσει το αθηναϊκό μεγαλείο δε θα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μπορούσε να ήταν άλλος από το δημιουργό της, τον Περικλή.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Έτσι, ενώ ο λόγος εξωτερικά είναι ο επιτάφιος των νεκρών του</w:t>
      </w:r>
    </w:p>
    <w:p w:rsidR="009A299F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431 π.Χ., στην πραγματικότητα είναι ο επιτάφιος μιας μεγάλης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πολιτείας στην πιο κλασική της μορφή.</w:t>
      </w:r>
      <w:r w:rsidR="009A299F">
        <w:rPr>
          <w:rFonts w:cstheme="minorHAnsi"/>
          <w:sz w:val="24"/>
          <w:szCs w:val="24"/>
        </w:rPr>
        <w:t xml:space="preserve"> </w:t>
      </w:r>
    </w:p>
    <w:p w:rsidR="009A299F" w:rsidRDefault="009A299F" w:rsidP="009A299F">
      <w:pPr>
        <w:ind w:left="-567" w:right="-908"/>
        <w:rPr>
          <w:rFonts w:cstheme="minorHAnsi"/>
          <w:b/>
          <w:i/>
          <w:sz w:val="24"/>
          <w:szCs w:val="24"/>
        </w:rPr>
      </w:pPr>
    </w:p>
    <w:p w:rsidR="009A299F" w:rsidRDefault="009A299F" w:rsidP="009A299F">
      <w:pPr>
        <w:ind w:left="-567" w:right="-908"/>
        <w:rPr>
          <w:rFonts w:cstheme="minorHAnsi"/>
          <w:b/>
          <w:i/>
          <w:sz w:val="24"/>
          <w:szCs w:val="24"/>
        </w:rPr>
      </w:pPr>
    </w:p>
    <w:p w:rsidR="009A299F" w:rsidRDefault="009A299F" w:rsidP="009A299F">
      <w:pPr>
        <w:ind w:left="-567" w:right="-908"/>
        <w:rPr>
          <w:rFonts w:cstheme="minorHAnsi"/>
          <w:b/>
          <w:i/>
          <w:sz w:val="24"/>
          <w:szCs w:val="24"/>
        </w:rPr>
      </w:pPr>
    </w:p>
    <w:p w:rsidR="00134100" w:rsidRPr="009A299F" w:rsidRDefault="00090D9A" w:rsidP="009A299F">
      <w:pPr>
        <w:ind w:left="-567" w:right="-908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 xml:space="preserve">11.  </w:t>
      </w:r>
      <w:r w:rsidR="00134100" w:rsidRPr="009A299F">
        <w:rPr>
          <w:rFonts w:cstheme="minorHAnsi"/>
          <w:b/>
          <w:i/>
          <w:sz w:val="24"/>
          <w:szCs w:val="24"/>
        </w:rPr>
        <w:t>Ποιο ήταν το έργο του Περικλή;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 xml:space="preserve">α/ Εδραίωσε την Αθηναϊκή Συμμαχία και επεξέτεινε την επιρροή </w:t>
      </w:r>
      <w:r w:rsidR="009A299F">
        <w:rPr>
          <w:rFonts w:cstheme="minorHAnsi"/>
          <w:sz w:val="24"/>
          <w:szCs w:val="24"/>
        </w:rPr>
        <w:t xml:space="preserve">της </w:t>
      </w:r>
      <w:r w:rsidRPr="00134100">
        <w:rPr>
          <w:rFonts w:cstheme="minorHAnsi"/>
          <w:sz w:val="24"/>
          <w:szCs w:val="24"/>
        </w:rPr>
        <w:t>Αθήνας.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β/ Με τις μεταρρυθμίσεις του έδωσε δημοκρατικότερο χαρακτήρα στο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αθηναϊκό πολίτευμα.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γ/ Αξιοποιώντας την οικονομική δύναμη της Αθήνας στόλισε την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πόλη με περίλαμπρα οικοδομήματα.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δ/ Έπαιξε ουσιαστικό ρόλο στην πνευματική άνθηση της πόλης.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ε/ Προώθησε την πανελλήνια ιδέα μέσα από πρωτοβουλίες, όπως την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ίδρυση των Θουρίων, της πρώτης πανελλήνιας αποικίας.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Δικαιολογημένα, λοιπόν, η εποχή της αθηναϊκής ακμής έχει μείνει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γνωστή και ως «αιώνας του Περικλή».</w:t>
      </w:r>
    </w:p>
    <w:p w:rsidR="009A299F" w:rsidRDefault="009A299F" w:rsidP="009A299F">
      <w:pPr>
        <w:ind w:left="-567" w:right="-908"/>
        <w:rPr>
          <w:rFonts w:cstheme="minorHAnsi"/>
          <w:b/>
          <w:i/>
          <w:sz w:val="24"/>
          <w:szCs w:val="24"/>
        </w:rPr>
      </w:pPr>
    </w:p>
    <w:p w:rsidR="00134100" w:rsidRPr="009A299F" w:rsidRDefault="00090D9A" w:rsidP="009A299F">
      <w:pPr>
        <w:ind w:left="-567" w:right="-908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12.  </w:t>
      </w:r>
      <w:r w:rsidR="00134100" w:rsidRPr="009A299F">
        <w:rPr>
          <w:rFonts w:cstheme="minorHAnsi"/>
          <w:b/>
          <w:i/>
          <w:sz w:val="24"/>
          <w:szCs w:val="24"/>
        </w:rPr>
        <w:t>Ο Θουκυδίδης υπήρξε ο</w:t>
      </w:r>
      <w:r w:rsidR="009A299F" w:rsidRPr="009A299F">
        <w:rPr>
          <w:rFonts w:cstheme="minorHAnsi"/>
          <w:b/>
          <w:i/>
          <w:sz w:val="24"/>
          <w:szCs w:val="24"/>
        </w:rPr>
        <w:t xml:space="preserve"> </w:t>
      </w:r>
      <w:r w:rsidR="00134100" w:rsidRPr="009A299F">
        <w:rPr>
          <w:rFonts w:cstheme="minorHAnsi"/>
          <w:b/>
          <w:i/>
          <w:sz w:val="24"/>
          <w:szCs w:val="24"/>
        </w:rPr>
        <w:t>στενογράφος μιας πραγματικής</w:t>
      </w:r>
      <w:r w:rsidR="009A299F" w:rsidRPr="009A299F">
        <w:rPr>
          <w:rFonts w:cstheme="minorHAnsi"/>
          <w:b/>
          <w:i/>
          <w:sz w:val="24"/>
          <w:szCs w:val="24"/>
        </w:rPr>
        <w:t xml:space="preserve"> </w:t>
      </w:r>
      <w:r w:rsidR="00134100" w:rsidRPr="009A299F">
        <w:rPr>
          <w:rFonts w:cstheme="minorHAnsi"/>
          <w:b/>
          <w:i/>
          <w:sz w:val="24"/>
          <w:szCs w:val="24"/>
        </w:rPr>
        <w:t>δημηγορίας του Περικλή ή η</w:t>
      </w:r>
      <w:r w:rsidR="009A299F" w:rsidRPr="009A299F">
        <w:rPr>
          <w:rFonts w:cstheme="minorHAnsi"/>
          <w:b/>
          <w:i/>
          <w:sz w:val="24"/>
          <w:szCs w:val="24"/>
        </w:rPr>
        <w:t xml:space="preserve"> </w:t>
      </w:r>
      <w:r w:rsidR="00134100" w:rsidRPr="009A299F">
        <w:rPr>
          <w:rFonts w:cstheme="minorHAnsi"/>
          <w:b/>
          <w:i/>
          <w:sz w:val="24"/>
          <w:szCs w:val="24"/>
        </w:rPr>
        <w:t>δημηγορία αποτελεί δημιούργημα</w:t>
      </w:r>
      <w:r w:rsidR="009A299F" w:rsidRPr="009A299F">
        <w:rPr>
          <w:rFonts w:cstheme="minorHAnsi"/>
          <w:b/>
          <w:i/>
          <w:sz w:val="24"/>
          <w:szCs w:val="24"/>
        </w:rPr>
        <w:t xml:space="preserve"> </w:t>
      </w:r>
      <w:r w:rsidR="00134100" w:rsidRPr="009A299F">
        <w:rPr>
          <w:rFonts w:cstheme="minorHAnsi"/>
          <w:b/>
          <w:i/>
          <w:sz w:val="24"/>
          <w:szCs w:val="24"/>
        </w:rPr>
        <w:t>του Θουκυδίδη, για να εκφράσει</w:t>
      </w:r>
      <w:r w:rsidR="009A299F" w:rsidRPr="009A299F">
        <w:rPr>
          <w:rFonts w:cstheme="minorHAnsi"/>
          <w:b/>
          <w:i/>
          <w:sz w:val="24"/>
          <w:szCs w:val="24"/>
        </w:rPr>
        <w:t xml:space="preserve"> </w:t>
      </w:r>
      <w:r w:rsidR="00134100" w:rsidRPr="009A299F">
        <w:rPr>
          <w:rFonts w:cstheme="minorHAnsi"/>
          <w:b/>
          <w:i/>
          <w:sz w:val="24"/>
          <w:szCs w:val="24"/>
        </w:rPr>
        <w:t>δικές του απόψεις</w:t>
      </w:r>
      <w:r w:rsidR="009A299F" w:rsidRPr="009A299F">
        <w:rPr>
          <w:rFonts w:cstheme="minorHAnsi"/>
          <w:b/>
          <w:i/>
          <w:sz w:val="24"/>
          <w:szCs w:val="24"/>
        </w:rPr>
        <w:t xml:space="preserve"> </w:t>
      </w:r>
      <w:r w:rsidR="00134100" w:rsidRPr="009A299F">
        <w:rPr>
          <w:rFonts w:cstheme="minorHAnsi"/>
          <w:b/>
          <w:i/>
          <w:sz w:val="24"/>
          <w:szCs w:val="24"/>
        </w:rPr>
        <w:t>χρησιμοποιώντας το όνομα του</w:t>
      </w:r>
      <w:r w:rsidR="009A299F" w:rsidRPr="009A299F">
        <w:rPr>
          <w:rFonts w:cstheme="minorHAnsi"/>
          <w:b/>
          <w:i/>
          <w:sz w:val="24"/>
          <w:szCs w:val="24"/>
        </w:rPr>
        <w:t xml:space="preserve"> </w:t>
      </w:r>
      <w:r w:rsidR="00134100" w:rsidRPr="009A299F">
        <w:rPr>
          <w:rFonts w:cstheme="minorHAnsi"/>
          <w:b/>
          <w:i/>
          <w:sz w:val="24"/>
          <w:szCs w:val="24"/>
        </w:rPr>
        <w:t>Περικλή;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Πρόκειται γι</w:t>
      </w:r>
      <w:r w:rsidR="009A299F">
        <w:rPr>
          <w:rFonts w:cstheme="minorHAnsi"/>
          <w:sz w:val="24"/>
          <w:szCs w:val="24"/>
        </w:rPr>
        <w:t xml:space="preserve">α ψευδοπρόβλημα. Είναι γνωστός </w:t>
      </w:r>
      <w:r w:rsidRPr="00134100">
        <w:rPr>
          <w:rFonts w:cstheme="minorHAnsi"/>
          <w:sz w:val="24"/>
          <w:szCs w:val="24"/>
        </w:rPr>
        <w:t xml:space="preserve">ο τρόπος με τον οποίο ο Θουκυδίδης επεξεργαζόταν </w:t>
      </w:r>
      <w:r w:rsidR="009A299F">
        <w:rPr>
          <w:rFonts w:cstheme="minorHAnsi"/>
          <w:sz w:val="24"/>
          <w:szCs w:val="24"/>
        </w:rPr>
        <w:t xml:space="preserve">τις </w:t>
      </w:r>
      <w:r w:rsidRPr="00134100">
        <w:rPr>
          <w:rFonts w:cstheme="minorHAnsi"/>
          <w:sz w:val="24"/>
          <w:szCs w:val="24"/>
        </w:rPr>
        <w:t>δημηγορίες. Αυτό που πρέπει να προσέξουμε είναι ότι ήταν δυνατόν ο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Περικλής να εκφωνήσει έναν επιτάφιο λόγο παρόμοιο με αυτό που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έγραψε ο Θουκυδίδης και ότι και ο Θουκυδίδης, αν η πόλη του είχε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αναθέσει να γράψει έναν επιτάφιο λόγο, θα μπορούσε να είχε πλάσει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έναν παρόμοιο λόγο χωρίς να έχει ακούσει το λόγο του Περικλή.</w:t>
      </w:r>
    </w:p>
    <w:p w:rsidR="0013410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Είναι σημαντικό ότι ο λόγος συμβάλλει στη θετική αποτίμηση τόσο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 xml:space="preserve">του ιστορικού όσο και του πολιτικού και είναι αντάξιος </w:t>
      </w:r>
      <w:r w:rsidR="009A299F">
        <w:rPr>
          <w:rFonts w:cstheme="minorHAnsi"/>
          <w:sz w:val="24"/>
          <w:szCs w:val="24"/>
        </w:rPr>
        <w:t xml:space="preserve">της </w:t>
      </w:r>
      <w:r w:rsidRPr="00134100">
        <w:rPr>
          <w:rFonts w:cstheme="minorHAnsi"/>
          <w:sz w:val="24"/>
          <w:szCs w:val="24"/>
        </w:rPr>
        <w:t>πνευματικής προσωπικότητας και των δύο. Γιατί στην περίπτωση του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Επιταφίου έχουμε τη σπάνια σύμπτωση δύο προσωπικοτήτων που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μπορούν να εισχωρούν στη βαθύτερη ουσία των θεσμών, των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καταστάσεων και των ανθρώπων και που η ψυχή και των δύο</w:t>
      </w:r>
    </w:p>
    <w:p w:rsidR="00C94790" w:rsidRPr="00134100" w:rsidRDefault="00134100" w:rsidP="009A299F">
      <w:pPr>
        <w:ind w:left="-567" w:right="-908"/>
        <w:rPr>
          <w:rFonts w:cstheme="minorHAnsi"/>
          <w:sz w:val="24"/>
          <w:szCs w:val="24"/>
        </w:rPr>
      </w:pPr>
      <w:r w:rsidRPr="00134100">
        <w:rPr>
          <w:rFonts w:cstheme="minorHAnsi"/>
          <w:sz w:val="24"/>
          <w:szCs w:val="24"/>
        </w:rPr>
        <w:t>θερμαίνεται από την αγάπη για το μεγαλείο στο οποίο έφτασε η</w:t>
      </w:r>
      <w:r w:rsidR="009A299F">
        <w:rPr>
          <w:rFonts w:cstheme="minorHAnsi"/>
          <w:sz w:val="24"/>
          <w:szCs w:val="24"/>
        </w:rPr>
        <w:t xml:space="preserve"> </w:t>
      </w:r>
      <w:r w:rsidRPr="00134100">
        <w:rPr>
          <w:rFonts w:cstheme="minorHAnsi"/>
          <w:sz w:val="24"/>
          <w:szCs w:val="24"/>
        </w:rPr>
        <w:t>δημοκρατική Αθήνα</w:t>
      </w:r>
      <w:r w:rsidR="00090D9A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C94790" w:rsidRPr="00134100" w:rsidSect="009A299F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5FD0"/>
    <w:multiLevelType w:val="hybridMultilevel"/>
    <w:tmpl w:val="8A568E06"/>
    <w:lvl w:ilvl="0" w:tplc="D83E4C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00"/>
    <w:rsid w:val="00090D9A"/>
    <w:rsid w:val="000B5EFE"/>
    <w:rsid w:val="00134100"/>
    <w:rsid w:val="001A142C"/>
    <w:rsid w:val="004F70D0"/>
    <w:rsid w:val="009A299F"/>
    <w:rsid w:val="00C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BC3F-980F-4938-8F84-A82F71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99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1684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Teachers</cp:lastModifiedBy>
  <cp:revision>1</cp:revision>
  <cp:lastPrinted>2022-09-21T10:18:00Z</cp:lastPrinted>
  <dcterms:created xsi:type="dcterms:W3CDTF">2022-09-21T08:30:00Z</dcterms:created>
  <dcterms:modified xsi:type="dcterms:W3CDTF">2022-09-21T10:48:00Z</dcterms:modified>
</cp:coreProperties>
</file>