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91ED" w14:textId="77777777" w:rsidR="00820D32" w:rsidRPr="00820D32" w:rsidRDefault="00820D32" w:rsidP="00820D32">
      <w:pPr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 xml:space="preserve">Θέμα: </w:t>
      </w:r>
      <w:r w:rsidRPr="00820D32">
        <w:rPr>
          <w:rFonts w:ascii="Times New Roman" w:hAnsi="Times New Roman" w:cs="Times New Roman"/>
          <w:b/>
          <w:bCs/>
          <w:sz w:val="28"/>
          <w:szCs w:val="28"/>
        </w:rPr>
        <w:t>Ερωτήματα στην αρχή της απροσδιοριστίας.</w:t>
      </w:r>
    </w:p>
    <w:p w14:paraId="13FD1C9F" w14:textId="723A6C66" w:rsidR="00820D32" w:rsidRDefault="00820D32" w:rsidP="00820D3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33FB3F" wp14:editId="645A2B42">
            <wp:simplePos x="0" y="0"/>
            <wp:positionH relativeFrom="column">
              <wp:posOffset>3099435</wp:posOffset>
            </wp:positionH>
            <wp:positionV relativeFrom="paragraph">
              <wp:posOffset>1082040</wp:posOffset>
            </wp:positionV>
            <wp:extent cx="2741930" cy="3627755"/>
            <wp:effectExtent l="0" t="0" r="1270" b="0"/>
            <wp:wrapSquare wrapText="bothSides"/>
            <wp:docPr id="59721403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362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Στο  σχήμα τα ηλεκτρόνια πριν φτάσουν στη σχισμή κινούνται στον άξονα y και έχουν καθορισμένη ορμή μέτρου 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ο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. Όσα από αυτά διέρχονται από τη σχισμή  αφήνουν στίγμα στο πέτασμα. Από τη θέση του στίγματος προσδιορίζεται η γωνία θ. Το πλάτος της σχισμής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el-GR"/>
          <w14:ligatures w14:val="none"/>
        </w:rPr>
        <w:t>L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. Η απροσδιοριστία στη θέση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el-GR"/>
          <w14:ligatures w14:val="none"/>
        </w:rPr>
        <w:t>x</w:t>
      </w:r>
      <w:r w:rsidRPr="00820D32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είναι:</w:t>
      </w:r>
    </w:p>
    <w:p w14:paraId="703FCC56" w14:textId="77777777" w:rsidR="00820D32" w:rsidRDefault="00820D32" w:rsidP="00820D3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 </w:t>
      </w:r>
      <m:oMath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Δ</m:t>
        </m:r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val="en-US" w:eastAsia="el-GR"/>
            <w14:ligatures w14:val="none"/>
          </w:rPr>
          <m:t>x</m:t>
        </m:r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≤L</m:t>
        </m:r>
      </m:oMath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A8EF182" w14:textId="77777777" w:rsidR="00820D32" w:rsidRDefault="00820D32" w:rsidP="00820D3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i/>
          <w:color w:val="40404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και δεν έχει κάτω όριο αφού μπορούμε να μικρύνουμε το πλάτος της σχισμής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el-GR"/>
          <w14:ligatures w14:val="none"/>
        </w:rPr>
        <w:t>L</w:t>
      </w:r>
      <w:r w:rsidRPr="00820D32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όσο θέλουμε.</w:t>
      </w:r>
    </w:p>
    <w:p w14:paraId="38D3E237" w14:textId="77777777" w:rsidR="00820D32" w:rsidRDefault="00820D32" w:rsidP="00820D3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Ερωτήματα:</w:t>
      </w:r>
      <w:r>
        <w:rPr>
          <w:rFonts w:ascii="Times New Roman" w:eastAsia="Times New Roman" w:hAnsi="Times New Roman" w:cs="Times New Roman"/>
          <w:noProof/>
          <w:color w:val="232323"/>
          <w:kern w:val="0"/>
          <w:sz w:val="24"/>
          <w:szCs w:val="24"/>
          <w:lang w:eastAsia="el-GR"/>
          <w14:ligatures w14:val="none"/>
        </w:rPr>
        <w:t xml:space="preserve">   </w:t>
      </w:r>
    </w:p>
    <w:p w14:paraId="339A3797" w14:textId="77777777" w:rsidR="00820D32" w:rsidRDefault="00820D32" w:rsidP="00820D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Το ηλεκτρόνιο που αφήνει στίγμα τέτοιο ώστε η γωνία να είναι θ (δες σχήμα), έχει συγκεκριμένη ορμή στον άξονα x που είναι ή  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x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 =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o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.sinθ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ή 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x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=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o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.tanθ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. Μπορούμε να πούμε ότι   στο όριο όπου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el-GR"/>
          <w14:ligatures w14:val="none"/>
        </w:rPr>
        <w:t>L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=0 γνωρίζω ακριβώς για αυτό το ηλεκτρόνιο  και τη θέση και την ορμή του;</w:t>
      </w:r>
    </w:p>
    <w:p w14:paraId="3E536D01" w14:textId="77777777" w:rsidR="00820D32" w:rsidRDefault="00820D32" w:rsidP="00820D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Για την ορμή μετά την σχισμή δύο εκδοχές υπάρχουν:</w:t>
      </w:r>
    </w:p>
    <w:p w14:paraId="21898E57" w14:textId="77777777" w:rsidR="00820D32" w:rsidRDefault="00820D32" w:rsidP="00820D3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Διατηρείται η ορμή στον άξονα y, δηλαδή μετά τη σχισμή είναι 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y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=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o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  και</w:t>
      </w:r>
    </w:p>
    <w:p w14:paraId="35266451" w14:textId="77777777" w:rsidR="00820D32" w:rsidRDefault="00820D32" w:rsidP="00820D3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Παραμένει το μέτρο της  σταθερό δηλαδή είναι  p=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o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.;  </w:t>
      </w:r>
    </w:p>
    <w:p w14:paraId="1CE3408F" w14:textId="77777777" w:rsidR="00820D32" w:rsidRDefault="00820D32" w:rsidP="00820D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Αν ισχύει το (α) δηλαδή είναι  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y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=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o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, τότε 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el-GR"/>
          <w14:ligatures w14:val="none"/>
        </w:rPr>
        <w:t>δεν παραβιάζεται η αρχή απροσδιοριστίας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γιατί καθώς μεταβάλλεται  η γωνία θ από -90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έως +90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,  οι τιμές της συνιστώσας 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val="en-US" w:eastAsia="el-GR"/>
          <w14:ligatures w14:val="none"/>
        </w:rPr>
        <w:t>x</w:t>
      </w:r>
      <w:proofErr w:type="spellEnd"/>
      <w:r w:rsidRPr="00820D32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παίρνουν τιμές    από -∞ έως +∞ και συνεπώς δεν υπάρχει πάνω όριο στην αβεβαιότητα  Δ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val="en-US" w:eastAsia="el-GR"/>
          <w14:ligatures w14:val="none"/>
        </w:rPr>
        <w:t>x</w:t>
      </w:r>
      <w:proofErr w:type="spellEnd"/>
      <w:r w:rsidRPr="00820D32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. Όμως στην περίπτωση αυτή το μέτρο της τελικής ορμής είναι μεγαλύτερο από αυτό της αρχικής και συνεπώς 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el-GR"/>
          <w14:ligatures w14:val="none"/>
        </w:rPr>
        <w:t>δεν ισχύει η αρχή διατήρησης της ενέργειας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.</w:t>
      </w:r>
    </w:p>
    <w:p w14:paraId="55306C37" w14:textId="77777777" w:rsidR="00820D32" w:rsidRDefault="00820D32" w:rsidP="00820D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Αν ισχύει το (β) δηλαδή  είναι  p=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o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 ,  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el-GR"/>
          <w14:ligatures w14:val="none"/>
        </w:rPr>
        <w:t>η ενέργεια διατηρείται.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Όμως τότε η συνιστώσα της ορμής Δ</w:t>
      </w:r>
      <w:proofErr w:type="spellStart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val="en-US" w:eastAsia="el-GR"/>
          <w14:ligatures w14:val="none"/>
        </w:rPr>
        <w:t>x</w:t>
      </w:r>
      <w:proofErr w:type="spellEnd"/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παίρνει τιμές από -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val="en-US" w:eastAsia="el-GR"/>
          <w14:ligatures w14:val="none"/>
        </w:rPr>
        <w:t>o</w:t>
      </w:r>
      <w:r w:rsidRPr="00820D32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έως +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el-GR"/>
          <w14:ligatures w14:val="none"/>
        </w:rPr>
        <w:t>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val="en-US" w:eastAsia="el-GR"/>
          <w14:ligatures w14:val="none"/>
        </w:rPr>
        <w:t>o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 και συνεπώς  η μέγιστη απροσδιοριστία στον άξονα x είναι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40404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(Δ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40404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404040"/>
                    <w:kern w:val="0"/>
                    <w:sz w:val="24"/>
                    <w:szCs w:val="24"/>
                    <w:lang w:eastAsia="el-GR"/>
                    <w14:ligatures w14:val="none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404040"/>
                    <w:kern w:val="0"/>
                    <w:sz w:val="24"/>
                    <w:szCs w:val="24"/>
                    <w:vertAlign w:val="subscript"/>
                    <w:lang w:eastAsia="el-GR"/>
                    <w14:ligatures w14:val="none"/>
                  </w:rPr>
                  <m:t>x</m:t>
                </m:r>
              </m:sub>
            </m:sSub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≤2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40404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vertAlign w:val="subscript"/>
                <w:lang w:eastAsia="el-GR"/>
                <w14:ligatures w14:val="none"/>
              </w:rPr>
              <m:t>ο</m:t>
            </m:r>
          </m:sub>
        </m:sSub>
      </m:oMath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 , δηλαδή έχει άνω όριο. Άρα  για επιλογή πλάτους σχισμής 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val="en-US" w:eastAsia="el-GR"/>
          <w14:ligatures w14:val="none"/>
        </w:rPr>
        <w:t>L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=h/(12πp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vertAlign w:val="subscript"/>
          <w:lang w:eastAsia="el-GR"/>
          <w14:ligatures w14:val="none"/>
        </w:rPr>
        <w:t>o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) είναι</w:t>
      </w:r>
    </w:p>
    <w:p w14:paraId="3DB451A6" w14:textId="77777777" w:rsidR="00820D32" w:rsidRDefault="00820D32" w:rsidP="00820D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  </w:t>
      </w:r>
      <m:oMath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Δ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40404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vertAlign w:val="subscript"/>
                <w:lang w:eastAsia="el-GR"/>
                <w14:ligatures w14:val="none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.Δx≤2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40404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vertAlign w:val="subscript"/>
                <w:lang w:eastAsia="el-GR"/>
                <w14:ligatures w14:val="none"/>
              </w:rPr>
              <m:t>ο</m:t>
            </m:r>
          </m:sub>
        </m:sSub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.h/(</m:t>
        </m:r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12π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40404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vertAlign w:val="subscript"/>
                <w:lang w:eastAsia="el-GR"/>
                <w14:ligatures w14:val="none"/>
              </w:rPr>
              <m:t>ο</m:t>
            </m:r>
          </m:sub>
        </m:sSub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)=h/(</m:t>
        </m:r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6π) &lt;h/(</m:t>
        </m:r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4π)</m:t>
        </m:r>
      </m:oMath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, </w:t>
      </w:r>
    </w:p>
    <w:p w14:paraId="7A1E6C73" w14:textId="77777777" w:rsidR="00820D32" w:rsidRDefault="00820D32" w:rsidP="00820D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επομένως 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el-GR"/>
          <w14:ligatures w14:val="none"/>
        </w:rPr>
        <w:t>παραβιάζεται η αρχή της απροσδιοριστίας</w:t>
      </w:r>
      <w:r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>.  Τι συμβαίνει;</w:t>
      </w:r>
    </w:p>
    <w:p w14:paraId="5E5DA09E" w14:textId="77777777" w:rsidR="00820D32" w:rsidRDefault="00820D32" w:rsidP="00820D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</w:p>
    <w:p w14:paraId="547B600B" w14:textId="7C337D5F" w:rsidR="0044219B" w:rsidRPr="00820D32" w:rsidRDefault="0044219B" w:rsidP="00820D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el-GR"/>
          <w14:ligatures w14:val="none"/>
        </w:rPr>
      </w:pPr>
      <w:r w:rsidRPr="00820D32">
        <w:rPr>
          <w:rFonts w:ascii="Times New Roman" w:hAnsi="Times New Roman" w:cs="Times New Roman"/>
          <w:b/>
          <w:bCs/>
          <w:sz w:val="28"/>
          <w:szCs w:val="28"/>
        </w:rPr>
        <w:lastRenderedPageBreak/>
        <w:t>Συζήτηση:</w:t>
      </w:r>
    </w:p>
    <w:p w14:paraId="0B4CAF7D" w14:textId="0D31B610" w:rsidR="0044219B" w:rsidRPr="00820D32" w:rsidRDefault="003F1B87" w:rsidP="004421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0D32">
        <w:rPr>
          <w:rFonts w:ascii="Times New Roman" w:hAnsi="Times New Roman" w:cs="Times New Roman"/>
          <w:sz w:val="24"/>
          <w:szCs w:val="24"/>
        </w:rPr>
        <w:t xml:space="preserve">Προφανώς η αρχή διατήρησης της ενέργειας ισχύει και  συνεπώς το </w:t>
      </w:r>
      <w:r w:rsidRPr="00820D32">
        <w:rPr>
          <w:rFonts w:ascii="Times New Roman" w:hAnsi="Times New Roman" w:cs="Times New Roman"/>
          <w:b/>
          <w:bCs/>
          <w:sz w:val="24"/>
          <w:szCs w:val="24"/>
        </w:rPr>
        <w:t>μέτρο της ορμής</w:t>
      </w:r>
      <w:r w:rsidRPr="00820D32">
        <w:rPr>
          <w:rFonts w:ascii="Times New Roman" w:hAnsi="Times New Roman" w:cs="Times New Roman"/>
          <w:sz w:val="24"/>
          <w:szCs w:val="24"/>
        </w:rPr>
        <w:t xml:space="preserve"> παραμένει σταθερό.</w:t>
      </w:r>
    </w:p>
    <w:p w14:paraId="2DCEEDB5" w14:textId="133C64A2" w:rsidR="0044219B" w:rsidRPr="00820D32" w:rsidRDefault="0044219B" w:rsidP="000E565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404040"/>
              <w:kern w:val="0"/>
              <w:sz w:val="24"/>
              <w:szCs w:val="24"/>
              <w:lang w:eastAsia="el-GR"/>
              <w14:ligatures w14:val="none"/>
            </w:rPr>
            <m:t>p=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404040"/>
                  <w:kern w:val="0"/>
                  <w:sz w:val="24"/>
                  <w:szCs w:val="24"/>
                  <w:lang w:eastAsia="el-GR"/>
                  <w14:ligatures w14:val="non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404040"/>
                  <w:kern w:val="0"/>
                  <w:sz w:val="24"/>
                  <w:szCs w:val="24"/>
                  <w:lang w:eastAsia="el-GR"/>
                  <w14:ligatures w14:val="none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404040"/>
                  <w:kern w:val="0"/>
                  <w:sz w:val="24"/>
                  <w:szCs w:val="24"/>
                  <w:lang w:eastAsia="el-GR"/>
                  <w14:ligatures w14:val="none"/>
                </w:rPr>
                <m:t>o</m:t>
              </m:r>
            </m:sub>
          </m:sSub>
        </m:oMath>
      </m:oMathPara>
    </w:p>
    <w:p w14:paraId="73AA9999" w14:textId="17F50509" w:rsidR="0044219B" w:rsidRPr="00820D32" w:rsidRDefault="003F1B87" w:rsidP="004421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20D32">
        <w:rPr>
          <w:rFonts w:ascii="Times New Roman" w:hAnsi="Times New Roman" w:cs="Times New Roman"/>
          <w:sz w:val="24"/>
          <w:szCs w:val="24"/>
        </w:rPr>
        <w:t xml:space="preserve"> Οι </w:t>
      </w:r>
      <w:r w:rsidRPr="00820D32">
        <w:rPr>
          <w:rFonts w:ascii="Times New Roman" w:hAnsi="Times New Roman" w:cs="Times New Roman"/>
          <w:sz w:val="24"/>
          <w:szCs w:val="24"/>
          <w:lang w:val="en-US"/>
        </w:rPr>
        <w:t>Davisson</w:t>
      </w:r>
      <w:r w:rsidRPr="00820D32">
        <w:rPr>
          <w:rFonts w:ascii="Times New Roman" w:hAnsi="Times New Roman" w:cs="Times New Roman"/>
          <w:sz w:val="24"/>
          <w:szCs w:val="24"/>
        </w:rPr>
        <w:t xml:space="preserve"> και </w:t>
      </w:r>
      <w:r w:rsidRPr="00820D32">
        <w:rPr>
          <w:rFonts w:ascii="Times New Roman" w:hAnsi="Times New Roman" w:cs="Times New Roman"/>
          <w:sz w:val="24"/>
          <w:szCs w:val="24"/>
          <w:lang w:val="en-US"/>
        </w:rPr>
        <w:t>Germer</w:t>
      </w:r>
      <w:r w:rsidRPr="00820D32">
        <w:rPr>
          <w:rFonts w:ascii="Times New Roman" w:hAnsi="Times New Roman" w:cs="Times New Roman"/>
          <w:sz w:val="24"/>
          <w:szCs w:val="24"/>
        </w:rPr>
        <w:t xml:space="preserve"> μελέτησαν τα ηλεκτρόνια τα οποία έχουν τη μεγαλύτερη ταχύτητα μετά την περίθλαση με το πλέγμα και αυτή είναι κατά μέτρο ίση με την ταχύτητα των ηλεκτρονίων που προσπίπτουν στον κρύσταλλο. </w:t>
      </w:r>
      <w:r w:rsidR="0044219B" w:rsidRPr="00820D32">
        <w:rPr>
          <w:rFonts w:ascii="Times New Roman" w:hAnsi="Times New Roman" w:cs="Times New Roman"/>
          <w:sz w:val="24"/>
          <w:szCs w:val="24"/>
        </w:rPr>
        <w:t>Συνεπώς είναι:</w:t>
      </w:r>
    </w:p>
    <w:p w14:paraId="10F27596" w14:textId="122407B9" w:rsidR="003F1B87" w:rsidRPr="00820D32" w:rsidRDefault="00000000" w:rsidP="0044219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=p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θ</m:t>
              </m:r>
            </m:e>
          </m:func>
        </m:oMath>
      </m:oMathPara>
    </w:p>
    <w:p w14:paraId="623D3C76" w14:textId="59070644" w:rsidR="003F1B87" w:rsidRPr="00820D32" w:rsidRDefault="003F1B87" w:rsidP="004421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0D32">
        <w:rPr>
          <w:rFonts w:ascii="Times New Roman" w:hAnsi="Times New Roman" w:cs="Times New Roman"/>
          <w:sz w:val="24"/>
          <w:szCs w:val="24"/>
        </w:rPr>
        <w:t xml:space="preserve">Η ορμή δεν διατηρείται ούτε στον άξονα </w:t>
      </w:r>
      <w:r w:rsidRPr="00820D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20D32">
        <w:rPr>
          <w:rFonts w:ascii="Times New Roman" w:hAnsi="Times New Roman" w:cs="Times New Roman"/>
          <w:sz w:val="24"/>
          <w:szCs w:val="24"/>
        </w:rPr>
        <w:t xml:space="preserve"> ούτε στον άξονα </w:t>
      </w:r>
      <w:r w:rsidRPr="00820D3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20D32">
        <w:rPr>
          <w:rFonts w:ascii="Times New Roman" w:hAnsi="Times New Roman" w:cs="Times New Roman"/>
          <w:sz w:val="24"/>
          <w:szCs w:val="24"/>
        </w:rPr>
        <w:t>, συμβαίνει</w:t>
      </w:r>
      <w:r w:rsidR="001E0CF4" w:rsidRPr="00820D32">
        <w:rPr>
          <w:rFonts w:ascii="Times New Roman" w:hAnsi="Times New Roman" w:cs="Times New Roman"/>
          <w:sz w:val="24"/>
          <w:szCs w:val="24"/>
        </w:rPr>
        <w:t xml:space="preserve"> μεταβίβαση</w:t>
      </w:r>
      <w:r w:rsidRPr="00820D32">
        <w:rPr>
          <w:rFonts w:ascii="Times New Roman" w:hAnsi="Times New Roman" w:cs="Times New Roman"/>
          <w:sz w:val="24"/>
          <w:szCs w:val="24"/>
        </w:rPr>
        <w:t xml:space="preserve"> </w:t>
      </w:r>
      <w:r w:rsidR="0044219B" w:rsidRPr="00820D32">
        <w:rPr>
          <w:rFonts w:ascii="Times New Roman" w:hAnsi="Times New Roman" w:cs="Times New Roman"/>
          <w:sz w:val="24"/>
          <w:szCs w:val="24"/>
        </w:rPr>
        <w:t>ορμής από το ηλεκτρόνιο στον κρύσταλλο.</w:t>
      </w:r>
    </w:p>
    <w:p w14:paraId="41139BFD" w14:textId="1FA77E63" w:rsidR="000E565C" w:rsidRPr="00820D32" w:rsidRDefault="000E565C" w:rsidP="0044219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0D32">
        <w:rPr>
          <w:rFonts w:ascii="Times New Roman" w:hAnsi="Times New Roman" w:cs="Times New Roman"/>
          <w:b/>
          <w:bCs/>
          <w:sz w:val="24"/>
          <w:szCs w:val="24"/>
        </w:rPr>
        <w:t>Τι είναι η αβεβαιότητα Δ</w:t>
      </w:r>
      <w:r w:rsidRPr="00820D32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820D32">
        <w:rPr>
          <w:rFonts w:ascii="Times New Roman" w:hAnsi="Times New Roman" w:cs="Times New Roman"/>
          <w:b/>
          <w:bCs/>
          <w:sz w:val="24"/>
          <w:szCs w:val="24"/>
        </w:rPr>
        <w:t xml:space="preserve"> και η αβεβαιότητα Δ</w:t>
      </w:r>
      <w:proofErr w:type="spellStart"/>
      <w:r w:rsidRPr="00820D32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820D32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x</w:t>
      </w:r>
      <w:proofErr w:type="spellEnd"/>
      <w:r w:rsidRPr="00820D32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76DAAE2E" w14:textId="506F358C" w:rsidR="000B4038" w:rsidRPr="00820D32" w:rsidRDefault="000E565C" w:rsidP="000B4038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820D32">
        <w:rPr>
          <w:rFonts w:ascii="Times New Roman" w:hAnsi="Times New Roman" w:cs="Times New Roman"/>
          <w:sz w:val="24"/>
          <w:szCs w:val="24"/>
        </w:rPr>
        <w:t>Η κατάσταση ενός σωματιδίου σε μονοδιάστατο πρόβλημα περιγράφεται με την κυματοσυνάρτηση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>. Όλες οι πληροφορίες περιέχονται σε αυτή την κυματοσυνάρτηση.</w:t>
      </w:r>
      <w:r w:rsidR="00820D32">
        <w:rPr>
          <w:rFonts w:ascii="Times New Roman" w:eastAsiaTheme="minorEastAsia" w:hAnsi="Times New Roman" w:cs="Times New Roman"/>
          <w:sz w:val="24"/>
          <w:szCs w:val="24"/>
        </w:rPr>
        <w:t xml:space="preserve">  Έστω η κυματοσυνάρτηση είναι η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820D32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0D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Αν μετρήσω τη θέση του σωματιδίου θα βρω μια τιμή </w:t>
      </w:r>
      <w:r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20D32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o</w:t>
      </w:r>
      <w:r w:rsidRPr="00820D3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. Αμέσως μετά τη μέτρηση το σωματίδιο δεν είναι πλέον στην κατάσταση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, είναι στην κατάσταση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) </m:t>
        </m:r>
      </m:oMath>
      <w:r w:rsidR="008936AF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(κατάρρευση της κυματοσυν</w:t>
      </w:r>
      <w:proofErr w:type="spellStart"/>
      <w:r w:rsidR="008936AF" w:rsidRPr="00820D32">
        <w:rPr>
          <w:rFonts w:ascii="Times New Roman" w:eastAsiaTheme="minorEastAsia" w:hAnsi="Times New Roman" w:cs="Times New Roman"/>
          <w:sz w:val="24"/>
          <w:szCs w:val="24"/>
        </w:rPr>
        <w:t>άρτησης</w:t>
      </w:r>
      <w:proofErr w:type="spellEnd"/>
      <w:r w:rsidR="008936AF" w:rsidRPr="00820D3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E0CF4" w:rsidRPr="00820D32">
        <w:rPr>
          <w:rFonts w:ascii="Times New Roman" w:eastAsiaTheme="minorEastAsia" w:hAnsi="Times New Roman" w:cs="Times New Roman"/>
          <w:sz w:val="24"/>
          <w:szCs w:val="24"/>
        </w:rPr>
        <w:t>, που είναι ιδιοκατάσταση της θέσης</w:t>
      </w:r>
      <w:r w:rsidR="00820D32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16184C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. Επίσης αν για το ίδιο σωματίδιο στην ίδια κατάσταση 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16184C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,  μετρήσω πάλι τη θέση </w:t>
      </w:r>
      <w:r w:rsidR="0016184C"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16184C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θα προκύψει εν γένει διαφορετική τιμή από την </w:t>
      </w:r>
      <w:r w:rsidR="0016184C"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16184C" w:rsidRPr="00820D32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o</w:t>
      </w:r>
      <w:r w:rsidR="0016184C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. Διαθέτουμε  ένα μεγάλο πλήθος </w:t>
      </w:r>
      <w:r w:rsidR="000B4038"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16184C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 (συλλογή) από πανομοιότυπες καταστάσεις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16184C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, και μετράω τη θέση </w:t>
      </w:r>
      <w:r w:rsidR="0016184C"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820D32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0D32">
        <w:rPr>
          <w:rFonts w:ascii="Times New Roman" w:eastAsiaTheme="minorEastAsia" w:hAnsi="Times New Roman" w:cs="Times New Roman"/>
          <w:sz w:val="24"/>
          <w:szCs w:val="24"/>
        </w:rPr>
        <w:t xml:space="preserve">για την κάθε κατάσταση. </w:t>
      </w:r>
      <w:r w:rsidR="0016184C"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16184C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άνω μια </w:t>
      </w:r>
      <w:proofErr w:type="spellStart"/>
      <w:r w:rsidR="0016184C" w:rsidRPr="00820D32">
        <w:rPr>
          <w:rFonts w:ascii="Times New Roman" w:eastAsiaTheme="minorEastAsia" w:hAnsi="Times New Roman" w:cs="Times New Roman"/>
          <w:sz w:val="24"/>
          <w:szCs w:val="24"/>
        </w:rPr>
        <w:t>διαμέριση</w:t>
      </w:r>
      <w:proofErr w:type="spellEnd"/>
      <w:r w:rsidR="0016184C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του χώρου των θέσεων σε μικρά διαστήματα και απαριθμώ για κάθε διάστημα ξεχωριστά πόσες φορές η μέτρηση της θέσης ήταν σε αυτό το διάστημα. Το ιστόγραμμα των αποτελεσμάτων θα είναι </w:t>
      </w:r>
      <w:r w:rsidR="000B4038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όμοιο με το τετράγωνο του μέτρου της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0B4038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, δηλ της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ψ(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B4038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(ερμηνεία κυματοσυνάρτησης). Επίσης από τις μετρήσεις υπολογίζω τη μέση τιμή της θέσης &lt;</w:t>
      </w:r>
      <w:r w:rsidR="000B4038"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0B4038" w:rsidRPr="00820D32">
        <w:rPr>
          <w:rFonts w:ascii="Times New Roman" w:eastAsiaTheme="minorEastAsia" w:hAnsi="Times New Roman" w:cs="Times New Roman"/>
          <w:sz w:val="24"/>
          <w:szCs w:val="24"/>
        </w:rPr>
        <w:t>&gt; τη &lt;</w:t>
      </w:r>
      <w:r w:rsidR="000B4038"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0B4038" w:rsidRPr="00820D3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0B4038" w:rsidRPr="00820D32">
        <w:rPr>
          <w:rFonts w:ascii="Times New Roman" w:eastAsiaTheme="minorEastAsia" w:hAnsi="Times New Roman" w:cs="Times New Roman"/>
          <w:sz w:val="24"/>
          <w:szCs w:val="24"/>
        </w:rPr>
        <w:t>&gt; . Επίσης είναι:</w:t>
      </w:r>
    </w:p>
    <w:p w14:paraId="512F5A69" w14:textId="203C1F92" w:rsidR="000B4038" w:rsidRPr="00820D32" w:rsidRDefault="000B4038" w:rsidP="000B4038">
      <w:pPr>
        <w:ind w:left="36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820D32">
        <w:rPr>
          <w:rFonts w:ascii="Times New Roman" w:hAnsi="Times New Roman" w:cs="Times New Roman"/>
          <w:b/>
          <w:bCs/>
          <w:sz w:val="24"/>
          <w:szCs w:val="24"/>
        </w:rPr>
        <w:t>Η διασπορά</w:t>
      </w:r>
      <w:r w:rsidRPr="00820D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(Δ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</m:oMath>
      <w:r w:rsidRPr="00820D32">
        <w:rPr>
          <w:rFonts w:ascii="Times New Roman" w:hAnsi="Times New Roman" w:cs="Times New Roman"/>
          <w:i/>
          <w:iCs/>
          <w:sz w:val="24"/>
          <w:szCs w:val="24"/>
        </w:rPr>
        <w:t xml:space="preserve">: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(Δx)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-&lt;x&gt;)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820D3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7AFA39B8" w14:textId="3206E515" w:rsidR="000B4038" w:rsidRPr="00820D32" w:rsidRDefault="000B4038" w:rsidP="000B4038">
      <w:pPr>
        <w:ind w:left="1080"/>
        <w:rPr>
          <w:rFonts w:ascii="Times New Roman" w:hAnsi="Times New Roman" w:cs="Times New Roman"/>
          <w:sz w:val="24"/>
          <w:szCs w:val="24"/>
        </w:rPr>
      </w:pPr>
      <w:r w:rsidRPr="00820D32">
        <w:rPr>
          <w:rFonts w:ascii="Times New Roman" w:hAnsi="Times New Roman" w:cs="Times New Roman"/>
          <w:sz w:val="24"/>
          <w:szCs w:val="24"/>
        </w:rPr>
        <w:t>Η ποσότητα</w:t>
      </w:r>
      <w:r w:rsidRPr="00820D3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Δx</m:t>
        </m:r>
      </m:oMath>
      <w:r w:rsidRPr="00820D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0D32">
        <w:rPr>
          <w:rFonts w:ascii="Times New Roman" w:hAnsi="Times New Roman" w:cs="Times New Roman"/>
          <w:sz w:val="24"/>
          <w:szCs w:val="24"/>
        </w:rPr>
        <w:t xml:space="preserve">λέγεται </w:t>
      </w:r>
      <w:r w:rsidRPr="00820D32">
        <w:rPr>
          <w:rFonts w:ascii="Times New Roman" w:hAnsi="Times New Roman" w:cs="Times New Roman"/>
          <w:b/>
          <w:bCs/>
          <w:sz w:val="24"/>
          <w:szCs w:val="24"/>
        </w:rPr>
        <w:t>τυπική απόκλιση</w:t>
      </w:r>
      <w:r w:rsidRPr="00820D32">
        <w:rPr>
          <w:rFonts w:ascii="Times New Roman" w:hAnsi="Times New Roman" w:cs="Times New Roman"/>
          <w:sz w:val="24"/>
          <w:szCs w:val="24"/>
        </w:rPr>
        <w:t xml:space="preserve"> και στην κβαντική φυσική λέγεται και </w:t>
      </w:r>
      <w:r w:rsidRPr="00820D32">
        <w:rPr>
          <w:rFonts w:ascii="Times New Roman" w:hAnsi="Times New Roman" w:cs="Times New Roman"/>
          <w:b/>
          <w:bCs/>
          <w:sz w:val="24"/>
          <w:szCs w:val="24"/>
        </w:rPr>
        <w:t>αβεβαιότητα</w:t>
      </w:r>
      <w:r w:rsidRPr="00820D32">
        <w:rPr>
          <w:rFonts w:ascii="Times New Roman" w:hAnsi="Times New Roman" w:cs="Times New Roman"/>
          <w:sz w:val="24"/>
          <w:szCs w:val="24"/>
        </w:rPr>
        <w:t xml:space="preserve"> </w:t>
      </w:r>
      <w:r w:rsidRPr="00820D32">
        <w:rPr>
          <w:rFonts w:ascii="Times New Roman" w:hAnsi="Times New Roman" w:cs="Times New Roman"/>
          <w:b/>
          <w:bCs/>
          <w:sz w:val="24"/>
          <w:szCs w:val="24"/>
        </w:rPr>
        <w:t>της θέσης</w:t>
      </w:r>
    </w:p>
    <w:p w14:paraId="5B670565" w14:textId="68A202C4" w:rsidR="000B4038" w:rsidRPr="00820D32" w:rsidRDefault="000B4038" w:rsidP="000B4038">
      <w:pPr>
        <w:ind w:left="1080"/>
        <w:rPr>
          <w:rFonts w:ascii="Times New Roman" w:hAnsi="Times New Roman" w:cs="Times New Roman"/>
          <w:sz w:val="24"/>
          <w:szCs w:val="24"/>
        </w:rPr>
      </w:pPr>
      <w:r w:rsidRPr="00820D32">
        <w:rPr>
          <w:rFonts w:ascii="Times New Roman" w:hAnsi="Times New Roman" w:cs="Times New Roman"/>
          <w:sz w:val="24"/>
          <w:szCs w:val="24"/>
        </w:rPr>
        <w:t xml:space="preserve">Εντελώς όμοια υπολογίζεται και η </w:t>
      </w:r>
      <w:r w:rsidRPr="00820D32">
        <w:rPr>
          <w:rFonts w:ascii="Times New Roman" w:hAnsi="Times New Roman" w:cs="Times New Roman"/>
          <w:b/>
          <w:bCs/>
          <w:sz w:val="24"/>
          <w:szCs w:val="24"/>
        </w:rPr>
        <w:t>αβεβαιότητα της ορμής</w:t>
      </w:r>
      <w:r w:rsidRPr="00820D32">
        <w:rPr>
          <w:rFonts w:ascii="Times New Roman" w:hAnsi="Times New Roman" w:cs="Times New Roman"/>
          <w:sz w:val="24"/>
          <w:szCs w:val="24"/>
        </w:rPr>
        <w:t xml:space="preserve"> Δ</w:t>
      </w:r>
      <w:r w:rsidRPr="00820D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20D32">
        <w:rPr>
          <w:rFonts w:ascii="Times New Roman" w:hAnsi="Times New Roman" w:cs="Times New Roman"/>
          <w:sz w:val="24"/>
          <w:szCs w:val="24"/>
        </w:rPr>
        <w:t>.</w:t>
      </w:r>
      <w:r w:rsidR="00820D32" w:rsidRPr="00820D32">
        <w:rPr>
          <w:rFonts w:ascii="Times New Roman" w:hAnsi="Times New Roman" w:cs="Times New Roman"/>
          <w:sz w:val="24"/>
          <w:szCs w:val="24"/>
        </w:rPr>
        <w:t xml:space="preserve"> </w:t>
      </w:r>
      <w:r w:rsidR="00074720">
        <w:rPr>
          <w:rFonts w:ascii="Times New Roman" w:hAnsi="Times New Roman" w:cs="Times New Roman"/>
          <w:sz w:val="24"/>
          <w:szCs w:val="24"/>
        </w:rPr>
        <w:t>Δηλαδή</w:t>
      </w:r>
      <w:r w:rsidR="00820D32">
        <w:rPr>
          <w:rFonts w:ascii="Times New Roman" w:hAnsi="Times New Roman" w:cs="Times New Roman"/>
          <w:sz w:val="24"/>
          <w:szCs w:val="24"/>
        </w:rPr>
        <w:t xml:space="preserve"> μετράω </w:t>
      </w:r>
      <w:r w:rsidR="00074720">
        <w:rPr>
          <w:rFonts w:ascii="Times New Roman" w:hAnsi="Times New Roman" w:cs="Times New Roman"/>
          <w:sz w:val="24"/>
          <w:szCs w:val="24"/>
        </w:rPr>
        <w:t xml:space="preserve"> την ορμή </w:t>
      </w:r>
      <w:r w:rsidR="00820D32">
        <w:rPr>
          <w:rFonts w:ascii="Times New Roman" w:hAnsi="Times New Roman" w:cs="Times New Roman"/>
          <w:sz w:val="24"/>
          <w:szCs w:val="24"/>
        </w:rPr>
        <w:t>για κάθε σωματίδιο από άλλα  Ν  σωματίδια που έχουν την ίδια κυματοσυνάρτηση</w:t>
      </w:r>
      <w:r w:rsidR="0007472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074720" w:rsidRPr="00820D3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74720">
        <w:rPr>
          <w:rFonts w:ascii="Times New Roman" w:eastAsiaTheme="minorEastAsia" w:hAnsi="Times New Roman" w:cs="Times New Roman"/>
          <w:sz w:val="24"/>
          <w:szCs w:val="24"/>
        </w:rPr>
        <w:t xml:space="preserve"> και υπολογίζω τη μέση τιμή και την τυπική απόκλιση.</w:t>
      </w:r>
    </w:p>
    <w:p w14:paraId="1C0C651A" w14:textId="36D2EDA2" w:rsidR="009A5638" w:rsidRPr="00820D32" w:rsidRDefault="00074720" w:rsidP="000B4038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Επίσης μ</w:t>
      </w:r>
      <w:r w:rsidR="009A5638" w:rsidRPr="00820D32">
        <w:rPr>
          <w:rFonts w:ascii="Times New Roman" w:hAnsi="Times New Roman" w:cs="Times New Roman"/>
          <w:sz w:val="24"/>
          <w:szCs w:val="24"/>
        </w:rPr>
        <w:t xml:space="preserve">ε δεδομένη τη κατάσταση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9A5638" w:rsidRPr="00820D32">
        <w:rPr>
          <w:rFonts w:ascii="Times New Roman" w:eastAsiaTheme="minorEastAsia" w:hAnsi="Times New Roman" w:cs="Times New Roman"/>
          <w:sz w:val="24"/>
          <w:szCs w:val="24"/>
        </w:rPr>
        <w:t>, και την ερμηνεία του μέτρου της ως αντίστοιχη πιθανότητα μπορούμε με τα μαθηματικά να υπολογίσουμε και την Δ</w:t>
      </w:r>
      <w:r w:rsidR="009A5638"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9A5638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και την Δ</w:t>
      </w:r>
      <w:r w:rsidR="009A5638"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9A5638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8D46AB8" w14:textId="71AB0A5B" w:rsidR="009A5638" w:rsidRPr="00820D32" w:rsidRDefault="009A5638" w:rsidP="000B4038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820D32">
        <w:rPr>
          <w:rFonts w:ascii="Times New Roman" w:eastAsiaTheme="minorEastAsia" w:hAnsi="Times New Roman" w:cs="Times New Roman"/>
          <w:b/>
          <w:bCs/>
          <w:sz w:val="24"/>
          <w:szCs w:val="24"/>
        </w:rPr>
        <w:t>Συμπέρασμα: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Η κατάσταση ψ(</w:t>
      </w:r>
      <w:r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>) περιέχει την πληροφορία της αβεβαιότητας Δ</w:t>
      </w:r>
      <w:r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και της αβεβαιότητας Δ</w:t>
      </w:r>
      <w:r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, οι οποίες είναι η </w:t>
      </w:r>
      <w:r w:rsidR="00743AD1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τυπική 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απόκλιση της  μέτρησης της θέσης για άπειρα σωματίδια που είναι το κάθε 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ένα στην κατάσταση 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, και αντίστοιχα είναι η </w:t>
      </w:r>
      <w:r w:rsidR="00743AD1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τυπική 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απόκλιση της  μέτρησης της ορμής για άπειρα σωματίδια που είναι το κάθε ένα στην κατάσταση 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636A17E8" w14:textId="6FCD5CE0" w:rsidR="00600DB9" w:rsidRPr="00820D32" w:rsidRDefault="008936AF" w:rsidP="00792B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0D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E5A179B" wp14:editId="02182ECA">
            <wp:simplePos x="0" y="0"/>
            <wp:positionH relativeFrom="column">
              <wp:posOffset>3522345</wp:posOffset>
            </wp:positionH>
            <wp:positionV relativeFrom="paragraph">
              <wp:posOffset>373819</wp:posOffset>
            </wp:positionV>
            <wp:extent cx="1840230" cy="1697990"/>
            <wp:effectExtent l="0" t="0" r="7620" b="0"/>
            <wp:wrapSquare wrapText="bothSides"/>
            <wp:docPr id="109436835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6835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AD1" w:rsidRPr="00820D32">
        <w:rPr>
          <w:rFonts w:ascii="Times New Roman" w:hAnsi="Times New Roman" w:cs="Times New Roman"/>
          <w:sz w:val="24"/>
          <w:szCs w:val="24"/>
        </w:rPr>
        <w:t xml:space="preserve">Στο πείραμά μας τα ηλεκτρόνια έχουν ορμή πριν τη σχισμή </w:t>
      </w:r>
      <w:r w:rsidR="00743AD1" w:rsidRPr="00820D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43AD1" w:rsidRPr="00820D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="00743AD1" w:rsidRPr="00820D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43AD1" w:rsidRPr="00820D32">
        <w:rPr>
          <w:rFonts w:ascii="Times New Roman" w:hAnsi="Times New Roman" w:cs="Times New Roman"/>
          <w:sz w:val="24"/>
          <w:szCs w:val="24"/>
        </w:rPr>
        <w:t xml:space="preserve">και κινούνται στον άξονα </w:t>
      </w:r>
      <w:r w:rsidR="00743AD1" w:rsidRPr="00820D3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43AD1" w:rsidRPr="00820D32">
        <w:rPr>
          <w:rFonts w:ascii="Times New Roman" w:hAnsi="Times New Roman" w:cs="Times New Roman"/>
          <w:sz w:val="24"/>
          <w:szCs w:val="24"/>
        </w:rPr>
        <w:t xml:space="preserve">( είναι επίπεδα κύματα). Ακριβώς τη στιγμή που βρίσκονται στη σχισμή μια μέτρηση της θέσης θα έδινε τιμή της θέσης </w:t>
      </w:r>
      <w:r w:rsidR="00743AD1" w:rsidRPr="00820D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43AD1" w:rsidRPr="00820D32">
        <w:rPr>
          <w:rFonts w:ascii="Times New Roman" w:hAnsi="Times New Roman" w:cs="Times New Roman"/>
          <w:sz w:val="24"/>
          <w:szCs w:val="24"/>
        </w:rPr>
        <w:t xml:space="preserve"> στο διάστημα όσο και το πλάτος της σχισμής </w:t>
      </w:r>
      <w:r w:rsidR="00743AD1" w:rsidRPr="00820D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43AD1" w:rsidRPr="00820D32">
        <w:rPr>
          <w:rFonts w:ascii="Times New Roman" w:hAnsi="Times New Roman" w:cs="Times New Roman"/>
          <w:sz w:val="24"/>
          <w:szCs w:val="24"/>
        </w:rPr>
        <w:t>. Άρα η κυματοσυνάρτηση</w:t>
      </w:r>
      <w:r w:rsidRPr="00820D3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743AD1" w:rsidRPr="00820D32">
        <w:rPr>
          <w:rFonts w:ascii="Times New Roman" w:hAnsi="Times New Roman" w:cs="Times New Roman"/>
          <w:sz w:val="24"/>
          <w:szCs w:val="24"/>
        </w:rPr>
        <w:t xml:space="preserve"> </w:t>
      </w:r>
      <w:r w:rsidRPr="00820D32">
        <w:rPr>
          <w:rFonts w:ascii="Times New Roman" w:hAnsi="Times New Roman" w:cs="Times New Roman"/>
          <w:sz w:val="24"/>
          <w:szCs w:val="24"/>
        </w:rPr>
        <w:t>μηδενίζεται πέραν των ορίων της σχισμής. Συνεπώς η μορφή της κυματοσυνάρτησης μας πληροφορεί ότι η αβεβαιότητα της θέσης θα είνα</w:t>
      </w:r>
      <w:r w:rsidR="00600DB9" w:rsidRPr="00820D32">
        <w:rPr>
          <w:rFonts w:ascii="Times New Roman" w:hAnsi="Times New Roman" w:cs="Times New Roman"/>
          <w:sz w:val="24"/>
          <w:szCs w:val="24"/>
        </w:rPr>
        <w:t>ι</w:t>
      </w:r>
    </w:p>
    <w:p w14:paraId="67A6399E" w14:textId="44273C28" w:rsidR="00600DB9" w:rsidRPr="00820D32" w:rsidRDefault="00600DB9" w:rsidP="00600DB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</m:oMath>
      <w:r w:rsidR="008936AF" w:rsidRPr="00820D3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AB0BFA3" w14:textId="3A9784AE" w:rsidR="001E0CF4" w:rsidRPr="00820D32" w:rsidRDefault="008936AF" w:rsidP="00600DB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Προσοχή !! δεν κάνω μέτρηση της θέσης ώστε να έχω άλλη κυματοσυνάρτηση της δ- μορφής. </w:t>
      </w:r>
      <w:r w:rsidR="00E65EF6" w:rsidRPr="00820D32">
        <w:rPr>
          <w:rFonts w:ascii="Times New Roman" w:eastAsiaTheme="minorEastAsia" w:hAnsi="Times New Roman" w:cs="Times New Roman"/>
          <w:sz w:val="24"/>
          <w:szCs w:val="24"/>
        </w:rPr>
        <w:t>Συνεπώς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η κυματοσυνάρτηση είναι η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,t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. Όμως με το πέτασμα </w:t>
      </w:r>
      <w:r w:rsidRPr="00820D32">
        <w:rPr>
          <w:rFonts w:ascii="Times New Roman" w:eastAsiaTheme="minorEastAsia" w:hAnsi="Times New Roman" w:cs="Times New Roman"/>
          <w:b/>
          <w:bCs/>
          <w:sz w:val="24"/>
          <w:szCs w:val="24"/>
        </w:rPr>
        <w:t>αποφασίζω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να μετρήσω την ορμή </w:t>
      </w:r>
      <w:r w:rsidR="001E0CF4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στον άξονα των </w:t>
      </w:r>
      <w:r w:rsidR="001E0CF4"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1E0CF4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 για κάθε ηλεκτρόνιο ξεχωριστά. Κάθε ηλεκτρόνιο μπορούμε να υποθέσουμε ότι τη στιγμή που περνάει από τη σχισμή είναι στην ίδια κατάσταση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1E0CF4" w:rsidRPr="00820D3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074720">
        <w:rPr>
          <w:rFonts w:ascii="Times New Roman" w:eastAsiaTheme="minorEastAsia" w:hAnsi="Times New Roman" w:cs="Times New Roman"/>
          <w:sz w:val="24"/>
          <w:szCs w:val="24"/>
        </w:rPr>
        <w:t xml:space="preserve">με ένα </w:t>
      </w:r>
      <w:r w:rsidR="00074720">
        <w:rPr>
          <w:rFonts w:ascii="Times New Roman" w:eastAsiaTheme="minorEastAsia" w:hAnsi="Times New Roman" w:cs="Times New Roman"/>
          <w:sz w:val="24"/>
          <w:szCs w:val="24"/>
          <w:lang w:val="en-US"/>
        </w:rPr>
        <w:t>shift</w:t>
      </w:r>
      <w:r w:rsidR="00074720" w:rsidRPr="000747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4720">
        <w:rPr>
          <w:rFonts w:ascii="Times New Roman" w:eastAsiaTheme="minorEastAsia" w:hAnsi="Times New Roman" w:cs="Times New Roman"/>
          <w:sz w:val="24"/>
          <w:szCs w:val="24"/>
        </w:rPr>
        <w:t xml:space="preserve">στο χρόνο, χωρίς να αλλάζει η μορφή της, </w:t>
      </w:r>
      <w:r w:rsidR="001E0CF4" w:rsidRPr="00820D32">
        <w:rPr>
          <w:rFonts w:ascii="Times New Roman" w:eastAsiaTheme="minorEastAsia" w:hAnsi="Times New Roman" w:cs="Times New Roman"/>
          <w:sz w:val="24"/>
          <w:szCs w:val="24"/>
        </w:rPr>
        <w:t>και είναι η συλλογή που αναφέρεται στο γ.</w:t>
      </w:r>
      <w:r w:rsidR="000747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9754BE1" w14:textId="1019FCA2" w:rsidR="00E65EF6" w:rsidRPr="00820D32" w:rsidRDefault="00E65EF6" w:rsidP="00E65EF6">
      <w:pPr>
        <w:pStyle w:val="a3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0D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Συμπέρασμα: 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Για την κυματοσυνάρτηση </w:t>
      </w:r>
      <m:oMath>
        <m:r>
          <w:rPr>
            <w:rFonts w:ascii="Cambria Math" w:hAnsi="Cambria Math" w:cs="Times New Roman"/>
            <w:sz w:val="24"/>
            <w:szCs w:val="24"/>
          </w:rPr>
          <m:t>ψ(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20D32">
        <w:rPr>
          <w:rFonts w:ascii="Times New Roman" w:eastAsiaTheme="minorEastAsia" w:hAnsi="Times New Roman" w:cs="Times New Roman"/>
          <w:sz w:val="24"/>
          <w:szCs w:val="24"/>
        </w:rPr>
        <w:t>, εκτιμώ από την μορφή της την αβεβαιότητα της θέσης Δ</w:t>
      </w:r>
      <w:r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>, και μετρώ πειραματικά την ορμή Δ</w:t>
      </w:r>
      <w:r w:rsidRPr="00820D32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820D3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00DB9" w:rsidRPr="00820D32">
        <w:rPr>
          <w:rFonts w:ascii="Times New Roman" w:eastAsiaTheme="minorEastAsia" w:hAnsi="Times New Roman" w:cs="Times New Roman"/>
          <w:b/>
          <w:bCs/>
          <w:sz w:val="24"/>
          <w:szCs w:val="24"/>
        </w:rPr>
        <w:t>Έτσι φαίνεται ότι τίθεται το πρόβλημα στα διάφορα συγγράμματα που το διαπραγματεύονται.</w:t>
      </w:r>
    </w:p>
    <w:p w14:paraId="15C7E866" w14:textId="77777777" w:rsidR="00600DB9" w:rsidRPr="00820D32" w:rsidRDefault="00600DB9" w:rsidP="00600DB9">
      <w:pPr>
        <w:ind w:left="1080"/>
        <w:rPr>
          <w:rFonts w:ascii="Times New Roman" w:eastAsiaTheme="minorEastAsia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 w:rsidRPr="00820D32">
        <w:rPr>
          <w:rFonts w:ascii="Times New Roman" w:hAnsi="Times New Roman" w:cs="Times New Roman"/>
          <w:sz w:val="24"/>
          <w:szCs w:val="24"/>
        </w:rPr>
        <w:t xml:space="preserve">Οι τιμές της ορμής στον άξονα </w:t>
      </w:r>
      <w:r w:rsidRPr="00820D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20D32">
        <w:rPr>
          <w:rFonts w:ascii="Times New Roman" w:hAnsi="Times New Roman" w:cs="Times New Roman"/>
          <w:sz w:val="24"/>
          <w:szCs w:val="24"/>
        </w:rPr>
        <w:t xml:space="preserve"> παίρνουν ακραίες τιμές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+p</m:t>
            </m:r>
          </m:e>
          <m:sub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vertAlign w:val="subscript"/>
                <w:lang w:eastAsia="el-GR"/>
                <w14:ligatures w14:val="none"/>
              </w:rPr>
              <m:t>ο</m:t>
            </m:r>
          </m:sub>
        </m:sSub>
      </m:oMath>
      <w:r w:rsidRPr="00820D32">
        <w:rPr>
          <w:rFonts w:ascii="Times New Roman" w:hAnsi="Times New Roman" w:cs="Times New Roman"/>
          <w:sz w:val="24"/>
          <w:szCs w:val="24"/>
        </w:rPr>
        <w:t xml:space="preserve">  και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vertAlign w:val="subscript"/>
                <w:lang w:eastAsia="el-GR"/>
                <w14:ligatures w14:val="none"/>
              </w:rPr>
              <m:t>ο</m:t>
            </m:r>
          </m:sub>
        </m:sSub>
      </m:oMath>
      <w:r w:rsidRPr="00820D32">
        <w:rPr>
          <w:rFonts w:ascii="Times New Roman" w:eastAsiaTheme="minorEastAsia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για γωνίες εκτροπής 90</w:t>
      </w:r>
      <w:r w:rsidRPr="00820D32">
        <w:rPr>
          <w:rFonts w:ascii="Times New Roman" w:eastAsiaTheme="minorEastAsia" w:hAnsi="Times New Roman" w:cs="Times New Roman"/>
          <w:color w:val="404040"/>
          <w:kern w:val="0"/>
          <w:sz w:val="24"/>
          <w:szCs w:val="24"/>
          <w:vertAlign w:val="superscript"/>
          <w:lang w:eastAsia="el-GR"/>
          <w14:ligatures w14:val="none"/>
        </w:rPr>
        <w:t>ο</w:t>
      </w:r>
      <w:r w:rsidRPr="00820D32">
        <w:rPr>
          <w:rFonts w:ascii="Times New Roman" w:eastAsiaTheme="minorEastAsia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και -90</w:t>
      </w:r>
      <w:r w:rsidRPr="00820D32">
        <w:rPr>
          <w:rFonts w:ascii="Times New Roman" w:eastAsiaTheme="minorEastAsia" w:hAnsi="Times New Roman" w:cs="Times New Roman"/>
          <w:color w:val="404040"/>
          <w:kern w:val="0"/>
          <w:sz w:val="24"/>
          <w:szCs w:val="24"/>
          <w:vertAlign w:val="superscript"/>
          <w:lang w:eastAsia="el-GR"/>
          <w14:ligatures w14:val="none"/>
        </w:rPr>
        <w:t>ο</w:t>
      </w:r>
      <w:r w:rsidRPr="00820D32">
        <w:rPr>
          <w:rFonts w:ascii="Times New Roman" w:eastAsiaTheme="minorEastAsia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. Άρα είναι:</w:t>
      </w:r>
    </w:p>
    <w:p w14:paraId="6480A09C" w14:textId="6FB397EB" w:rsidR="00600DB9" w:rsidRPr="00820D32" w:rsidRDefault="00000000" w:rsidP="00600DB9">
      <w:pPr>
        <w:ind w:left="1080"/>
        <w:jc w:val="center"/>
        <w:rPr>
          <w:rFonts w:ascii="Times New Roman" w:eastAsiaTheme="minorEastAsia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404040"/>
                  <w:kern w:val="0"/>
                  <w:sz w:val="24"/>
                  <w:szCs w:val="24"/>
                  <w:lang w:eastAsia="el-GR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404040"/>
                  <w:kern w:val="0"/>
                  <w:sz w:val="24"/>
                  <w:szCs w:val="24"/>
                  <w:lang w:eastAsia="el-GR"/>
                  <w14:ligatures w14:val="none"/>
                </w:rPr>
                <m:t>(Δ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404040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404040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404040"/>
                      <w:kern w:val="0"/>
                      <w:sz w:val="24"/>
                      <w:szCs w:val="24"/>
                      <w:vertAlign w:val="subscript"/>
                      <w:lang w:eastAsia="el-GR"/>
                      <w14:ligatures w14:val="none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404040"/>
                  <w:kern w:val="0"/>
                  <w:sz w:val="24"/>
                  <w:szCs w:val="24"/>
                  <w:lang w:eastAsia="el-GR"/>
                  <w14:ligatures w14:val="none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404040"/>
                  <w:kern w:val="0"/>
                  <w:sz w:val="24"/>
                  <w:szCs w:val="24"/>
                  <w:lang w:val="en-US" w:eastAsia="el-GR"/>
                  <w14:ligatures w14:val="none"/>
                </w:rPr>
                <m:t>max</m:t>
              </m:r>
            </m:sub>
          </m:sSub>
          <m:r>
            <w:rPr>
              <w:rFonts w:ascii="Cambria Math" w:eastAsia="Times New Roman" w:hAnsi="Cambria Math" w:cs="Times New Roman"/>
              <w:color w:val="404040"/>
              <w:kern w:val="0"/>
              <w:sz w:val="24"/>
              <w:szCs w:val="24"/>
              <w:lang w:eastAsia="el-GR"/>
              <w14:ligatures w14:val="none"/>
            </w:rPr>
            <m:t>≤2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404040"/>
                  <w:kern w:val="0"/>
                  <w:sz w:val="24"/>
                  <w:szCs w:val="24"/>
                  <w:lang w:eastAsia="el-GR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404040"/>
                  <w:kern w:val="0"/>
                  <w:sz w:val="24"/>
                  <w:szCs w:val="24"/>
                  <w:lang w:eastAsia="el-GR"/>
                  <w14:ligatures w14:val="none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404040"/>
                  <w:kern w:val="0"/>
                  <w:sz w:val="24"/>
                  <w:szCs w:val="24"/>
                  <w:vertAlign w:val="subscript"/>
                  <w:lang w:eastAsia="el-GR"/>
                  <w14:ligatures w14:val="none"/>
                </w:rPr>
                <m:t>ο</m:t>
              </m:r>
            </m:sub>
          </m:sSub>
        </m:oMath>
      </m:oMathPara>
    </w:p>
    <w:p w14:paraId="49683CB9" w14:textId="174303A5" w:rsidR="00E65EF6" w:rsidRPr="00820D32" w:rsidRDefault="00600DB9" w:rsidP="00600DB9">
      <w:pPr>
        <w:ind w:left="1080"/>
        <w:rPr>
          <w:rFonts w:ascii="Times New Roman" w:eastAsiaTheme="minorEastAsia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w:r w:rsidRPr="00820D32">
        <w:rPr>
          <w:rFonts w:ascii="Times New Roman" w:eastAsiaTheme="minorEastAsia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και για επιλογή </w:t>
      </w:r>
      <m:oMath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val="en-US" w:eastAsia="el-GR"/>
            <w14:ligatures w14:val="none"/>
          </w:rPr>
          <m:t>L</m:t>
        </m:r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=h/(</m:t>
        </m:r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12π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vertAlign w:val="subscript"/>
                <w:lang w:eastAsia="el-GR"/>
                <w14:ligatures w14:val="none"/>
              </w:rPr>
              <m:t>ο</m:t>
            </m:r>
          </m:sub>
        </m:sSub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)</m:t>
        </m:r>
      </m:oMath>
      <w:r w:rsidRPr="00820D32">
        <w:rPr>
          <w:rFonts w:ascii="Times New Roman" w:eastAsiaTheme="minorEastAsia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 προκύπτει </w:t>
      </w:r>
    </w:p>
    <w:p w14:paraId="05A0FECB" w14:textId="25DF59D7" w:rsidR="00600DB9" w:rsidRPr="00820D32" w:rsidRDefault="00600DB9" w:rsidP="00600DB9">
      <w:pPr>
        <w:ind w:left="1080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  <m:oMath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Δ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vertAlign w:val="subscript"/>
                <w:lang w:eastAsia="el-GR"/>
                <w14:ligatures w14:val="none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.Δx≤2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vertAlign w:val="subscript"/>
                <w:lang w:eastAsia="el-GR"/>
                <w14:ligatures w14:val="none"/>
              </w:rPr>
              <m:t>ο</m:t>
            </m:r>
          </m:sub>
        </m:sSub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.h/(</m:t>
        </m:r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12π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404040"/>
                <w:kern w:val="0"/>
                <w:sz w:val="24"/>
                <w:szCs w:val="24"/>
                <w:vertAlign w:val="subscript"/>
                <w:lang w:eastAsia="el-GR"/>
                <w14:ligatures w14:val="none"/>
              </w:rPr>
              <m:t>ο</m:t>
            </m:r>
          </m:sub>
        </m:sSub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)=h/(</m:t>
        </m:r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6π) &lt;h/(</m:t>
        </m:r>
        <m:r>
          <w:rPr>
            <w:rFonts w:ascii="Cambria Math" w:eastAsia="Times New Roman" w:hAnsi="Cambria Math" w:cs="Times New Roman"/>
            <w:color w:val="404040"/>
            <w:kern w:val="0"/>
            <w:sz w:val="24"/>
            <w:szCs w:val="24"/>
            <w:lang w:eastAsia="el-GR"/>
            <w14:ligatures w14:val="none"/>
          </w:rPr>
          <m:t>4π)</m:t>
        </m:r>
      </m:oMath>
      <w:r w:rsidRPr="00820D32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2E90787B" w14:textId="65DEB878" w:rsidR="00600DB9" w:rsidRDefault="00600DB9" w:rsidP="00600DB9">
      <w:pPr>
        <w:ind w:left="1080"/>
        <w:rPr>
          <w:rFonts w:ascii="Times New Roman" w:hAnsi="Times New Roman" w:cs="Times New Roman"/>
          <w:sz w:val="24"/>
          <w:szCs w:val="24"/>
        </w:rPr>
      </w:pPr>
      <w:r w:rsidRPr="00820D32">
        <w:rPr>
          <w:rFonts w:ascii="Times New Roman" w:hAnsi="Times New Roman" w:cs="Times New Roman"/>
          <w:sz w:val="24"/>
          <w:szCs w:val="24"/>
        </w:rPr>
        <w:t xml:space="preserve">Όσες φορές ισχυρίστηκε κάποιος ότι παραβιάζεται η αρχή απροσδιοριστίας αποδείχτηκε ότι </w:t>
      </w:r>
      <w:r w:rsidRPr="00074720">
        <w:rPr>
          <w:rFonts w:ascii="Times New Roman" w:hAnsi="Times New Roman" w:cs="Times New Roman"/>
          <w:b/>
          <w:bCs/>
          <w:sz w:val="24"/>
          <w:szCs w:val="24"/>
        </w:rPr>
        <w:t>δεν έχει τεθεί σωστά το πρόβλημα</w:t>
      </w:r>
      <w:r w:rsidRPr="00820D32">
        <w:rPr>
          <w:rFonts w:ascii="Times New Roman" w:hAnsi="Times New Roman" w:cs="Times New Roman"/>
          <w:sz w:val="24"/>
          <w:szCs w:val="24"/>
        </w:rPr>
        <w:t xml:space="preserve">. Επειδή </w:t>
      </w:r>
      <w:r w:rsidR="0005134A" w:rsidRPr="00820D32">
        <w:rPr>
          <w:rFonts w:ascii="Times New Roman" w:hAnsi="Times New Roman" w:cs="Times New Roman"/>
          <w:sz w:val="24"/>
          <w:szCs w:val="24"/>
        </w:rPr>
        <w:t xml:space="preserve">το συγκεκριμένο πρόβλημα το διαπραγματεύονται σχεδόν όλα τα βιβλία κβαντικής, βιβλίο αναφοράς είναι η κβαντική του </w:t>
      </w:r>
      <w:r w:rsidR="0005134A" w:rsidRPr="00820D32">
        <w:rPr>
          <w:rFonts w:ascii="Times New Roman" w:hAnsi="Times New Roman" w:cs="Times New Roman"/>
          <w:sz w:val="24"/>
          <w:szCs w:val="24"/>
          <w:lang w:val="en-US"/>
        </w:rPr>
        <w:t>Berkley</w:t>
      </w:r>
      <w:r w:rsidR="0005134A" w:rsidRPr="00820D32">
        <w:rPr>
          <w:rFonts w:ascii="Times New Roman" w:hAnsi="Times New Roman" w:cs="Times New Roman"/>
          <w:sz w:val="24"/>
          <w:szCs w:val="24"/>
        </w:rPr>
        <w:t xml:space="preserve">, </w:t>
      </w:r>
      <w:r w:rsidRPr="00820D32">
        <w:rPr>
          <w:rFonts w:ascii="Times New Roman" w:hAnsi="Times New Roman" w:cs="Times New Roman"/>
          <w:sz w:val="24"/>
          <w:szCs w:val="24"/>
        </w:rPr>
        <w:t xml:space="preserve"> </w:t>
      </w:r>
      <w:r w:rsidR="0005134A" w:rsidRPr="00820D32">
        <w:rPr>
          <w:rFonts w:ascii="Times New Roman" w:hAnsi="Times New Roman" w:cs="Times New Roman"/>
          <w:sz w:val="24"/>
          <w:szCs w:val="24"/>
        </w:rPr>
        <w:t xml:space="preserve">το έφερα για προβληματισμό ως προς το τι τίθεται λάθος. </w:t>
      </w:r>
      <w:r w:rsidR="0007472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34A" w:rsidRPr="00820D32">
        <w:rPr>
          <w:rFonts w:ascii="Times New Roman" w:hAnsi="Times New Roman" w:cs="Times New Roman"/>
          <w:sz w:val="24"/>
          <w:szCs w:val="24"/>
        </w:rPr>
        <w:t xml:space="preserve">ο πρόβλημα </w:t>
      </w:r>
      <w:r w:rsidR="00074720">
        <w:rPr>
          <w:rFonts w:ascii="Times New Roman" w:hAnsi="Times New Roman" w:cs="Times New Roman"/>
          <w:sz w:val="24"/>
          <w:szCs w:val="24"/>
        </w:rPr>
        <w:t>το διαπραγματεύονται για</w:t>
      </w:r>
      <w:r w:rsidR="0005134A" w:rsidRPr="00820D32">
        <w:rPr>
          <w:rFonts w:ascii="Times New Roman" w:hAnsi="Times New Roman" w:cs="Times New Roman"/>
          <w:sz w:val="24"/>
          <w:szCs w:val="24"/>
        </w:rPr>
        <w:t xml:space="preserve"> μικρές γωνίες εκτροπής και η ποιοτική απόδειξη της αρχής απροσδιοριστίας γίνεται εύκολα και είναι παιδαγωγικά πολύ χρήσιμη. </w:t>
      </w:r>
    </w:p>
    <w:p w14:paraId="0CB420EF" w14:textId="5ADAE267" w:rsidR="006C1BEB" w:rsidRPr="00AD47A1" w:rsidRDefault="006C1BEB" w:rsidP="00AD47A1">
      <w:pPr>
        <w:ind w:left="1080"/>
        <w:jc w:val="right"/>
        <w:rPr>
          <w:rFonts w:ascii="Mistral" w:hAnsi="Mistral" w:cs="Times New Roman"/>
          <w:sz w:val="52"/>
          <w:szCs w:val="52"/>
        </w:rPr>
      </w:pPr>
      <w:r w:rsidRPr="00AD47A1">
        <w:rPr>
          <w:rFonts w:ascii="Mistral" w:hAnsi="Mistral" w:cs="Calibri"/>
          <w:sz w:val="52"/>
          <w:szCs w:val="52"/>
        </w:rPr>
        <w:t>Νίκος</w:t>
      </w:r>
      <w:r w:rsidRPr="00AD47A1">
        <w:rPr>
          <w:rFonts w:ascii="Mistral" w:hAnsi="Mistral" w:cs="Times New Roman"/>
          <w:sz w:val="52"/>
          <w:szCs w:val="52"/>
        </w:rPr>
        <w:t xml:space="preserve"> </w:t>
      </w:r>
      <w:r w:rsidRPr="00AD47A1">
        <w:rPr>
          <w:rFonts w:ascii="Mistral" w:hAnsi="Mistral" w:cs="Agency FB"/>
          <w:sz w:val="52"/>
          <w:szCs w:val="52"/>
        </w:rPr>
        <w:t>Δ</w:t>
      </w:r>
      <w:r w:rsidRPr="00AD47A1">
        <w:rPr>
          <w:rFonts w:ascii="Mistral" w:hAnsi="Mistral" w:cs="Calibri"/>
          <w:sz w:val="52"/>
          <w:szCs w:val="52"/>
        </w:rPr>
        <w:t>ια</w:t>
      </w:r>
      <w:r w:rsidRPr="00AD47A1">
        <w:rPr>
          <w:rFonts w:ascii="Mistral" w:hAnsi="Mistral" w:cs="Agency FB"/>
          <w:sz w:val="52"/>
          <w:szCs w:val="52"/>
        </w:rPr>
        <w:t>μ</w:t>
      </w:r>
      <w:r w:rsidRPr="00AD47A1">
        <w:rPr>
          <w:rFonts w:ascii="Mistral" w:hAnsi="Mistral" w:cs="Calibri"/>
          <w:sz w:val="52"/>
          <w:szCs w:val="52"/>
        </w:rPr>
        <w:t>αντής</w:t>
      </w:r>
      <w:r w:rsidRPr="00AD47A1">
        <w:rPr>
          <w:rFonts w:ascii="Mistral" w:hAnsi="Mistral" w:cs="Times New Roman"/>
          <w:sz w:val="52"/>
          <w:szCs w:val="52"/>
        </w:rPr>
        <w:t>.</w:t>
      </w:r>
    </w:p>
    <w:sectPr w:rsidR="006C1BEB" w:rsidRPr="00AD47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0D84"/>
    <w:multiLevelType w:val="hybridMultilevel"/>
    <w:tmpl w:val="188860B4"/>
    <w:lvl w:ilvl="0" w:tplc="B538B49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ascii="Yu Gothic Medium" w:eastAsia="Yu Gothic Medium" w:hAnsi="Yu Gothic Medium" w:hint="eastAsia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17E21"/>
    <w:multiLevelType w:val="hybridMultilevel"/>
    <w:tmpl w:val="40E28A8C"/>
    <w:lvl w:ilvl="0" w:tplc="B538B49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ascii="Yu Gothic Medium" w:eastAsia="Yu Gothic Medium" w:hAnsi="Yu Gothic Medium" w:hint="eastAsi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CEA"/>
    <w:multiLevelType w:val="hybridMultilevel"/>
    <w:tmpl w:val="D77A0E26"/>
    <w:lvl w:ilvl="0" w:tplc="B538B49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800" w:hanging="360"/>
      </w:pPr>
      <w:rPr>
        <w:rFonts w:ascii="Yu Gothic Medium" w:eastAsia="Yu Gothic Medium" w:hAnsi="Yu Gothic Medium" w:hint="eastAsia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2C00CC"/>
    <w:multiLevelType w:val="multilevel"/>
    <w:tmpl w:val="660E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A2A4A"/>
    <w:multiLevelType w:val="hybridMultilevel"/>
    <w:tmpl w:val="F23EBD5A"/>
    <w:lvl w:ilvl="0" w:tplc="DD16229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ascii="Yu Gothic Medium" w:eastAsia="Yu Gothic Medium" w:hAnsi="Yu Gothic Medium" w:hint="eastAsia"/>
        <w:vertAlign w:val="baseline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025847"/>
    <w:multiLevelType w:val="hybridMultilevel"/>
    <w:tmpl w:val="D6DE9938"/>
    <w:lvl w:ilvl="0" w:tplc="B538B49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ascii="Yu Gothic Medium" w:eastAsia="Yu Gothic Medium" w:hAnsi="Yu Gothic Medium" w:hint="eastAsi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2823">
    <w:abstractNumId w:val="1"/>
  </w:num>
  <w:num w:numId="2" w16cid:durableId="247932665">
    <w:abstractNumId w:val="3"/>
  </w:num>
  <w:num w:numId="3" w16cid:durableId="132411909">
    <w:abstractNumId w:val="5"/>
  </w:num>
  <w:num w:numId="4" w16cid:durableId="982346309">
    <w:abstractNumId w:val="0"/>
  </w:num>
  <w:num w:numId="5" w16cid:durableId="1079016217">
    <w:abstractNumId w:val="2"/>
  </w:num>
  <w:num w:numId="6" w16cid:durableId="413402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7019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7"/>
    <w:rsid w:val="0005134A"/>
    <w:rsid w:val="00074720"/>
    <w:rsid w:val="000B4038"/>
    <w:rsid w:val="000E565C"/>
    <w:rsid w:val="0016184C"/>
    <w:rsid w:val="001E0CF4"/>
    <w:rsid w:val="00243D50"/>
    <w:rsid w:val="002C15F9"/>
    <w:rsid w:val="003F1B87"/>
    <w:rsid w:val="0044219B"/>
    <w:rsid w:val="00550766"/>
    <w:rsid w:val="005F6E26"/>
    <w:rsid w:val="00600DB9"/>
    <w:rsid w:val="006C1BEB"/>
    <w:rsid w:val="00743AD1"/>
    <w:rsid w:val="00820D32"/>
    <w:rsid w:val="008936AF"/>
    <w:rsid w:val="009A5638"/>
    <w:rsid w:val="00AD47A1"/>
    <w:rsid w:val="00B46210"/>
    <w:rsid w:val="00C031DA"/>
    <w:rsid w:val="00E4446B"/>
    <w:rsid w:val="00E65EF6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42FF"/>
  <w15:chartTrackingRefBased/>
  <w15:docId w15:val="{FDE06F5A-D7DE-4411-974E-E348E07E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8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4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4">
    <w:name w:val="Placeholder Text"/>
    <w:basedOn w:val="a0"/>
    <w:uiPriority w:val="99"/>
    <w:semiHidden/>
    <w:rsid w:val="00600D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4646-55E9-48C2-99F7-CC62A8D0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diam</dc:creator>
  <cp:keywords/>
  <dc:description/>
  <cp:lastModifiedBy>nikos diam</cp:lastModifiedBy>
  <cp:revision>4</cp:revision>
  <dcterms:created xsi:type="dcterms:W3CDTF">2023-04-01T13:49:00Z</dcterms:created>
  <dcterms:modified xsi:type="dcterms:W3CDTF">2023-04-02T13:56:00Z</dcterms:modified>
</cp:coreProperties>
</file>